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4F3DDD" w14:paraId="03AC984F" w14:textId="77777777" w:rsidTr="004F3DDD">
        <w:tc>
          <w:tcPr>
            <w:tcW w:w="4606" w:type="dxa"/>
          </w:tcPr>
          <w:p w14:paraId="5B729530" w14:textId="195AE57C" w:rsidR="004F3DDD" w:rsidRDefault="003F5CB2">
            <w:r>
              <w:t>Uchwalony</w:t>
            </w:r>
            <w:r w:rsidR="004F3DDD">
              <w:t xml:space="preserve"> przez Radę Instytutu</w:t>
            </w:r>
          </w:p>
          <w:p w14:paraId="55D234E4" w14:textId="77777777" w:rsidR="004F3DDD" w:rsidRDefault="004F3DDD">
            <w:r>
              <w:t>w dn. …………………………………………..</w:t>
            </w:r>
          </w:p>
        </w:tc>
        <w:tc>
          <w:tcPr>
            <w:tcW w:w="4606" w:type="dxa"/>
          </w:tcPr>
          <w:p w14:paraId="7C440297" w14:textId="22845BCF" w:rsidR="004F3DDD" w:rsidRDefault="003F5CB2" w:rsidP="004F3DDD">
            <w:pPr>
              <w:jc w:val="right"/>
            </w:pPr>
            <w:r>
              <w:t>Ustalony</w:t>
            </w:r>
            <w:r w:rsidR="004F3DDD">
              <w:t xml:space="preserve"> przez Senat</w:t>
            </w:r>
          </w:p>
          <w:p w14:paraId="58244D0C" w14:textId="77777777" w:rsidR="004F3DDD" w:rsidRDefault="004F3DDD" w:rsidP="004F3DDD">
            <w:pPr>
              <w:jc w:val="right"/>
            </w:pPr>
          </w:p>
        </w:tc>
      </w:tr>
      <w:tr w:rsidR="004F3DDD" w14:paraId="6711F62A" w14:textId="77777777" w:rsidTr="004F3DDD">
        <w:tc>
          <w:tcPr>
            <w:tcW w:w="4606" w:type="dxa"/>
          </w:tcPr>
          <w:p w14:paraId="0F5BC51A" w14:textId="77777777" w:rsidR="004F3DDD" w:rsidRDefault="004F3DDD"/>
          <w:p w14:paraId="4EA524FA" w14:textId="77777777" w:rsidR="004F3DDD" w:rsidRDefault="004F3DDD"/>
          <w:p w14:paraId="30885CF1" w14:textId="77777777" w:rsidR="004F3DDD" w:rsidRDefault="004F3DDD">
            <w:r>
              <w:t>……………………………………………………</w:t>
            </w:r>
          </w:p>
          <w:p w14:paraId="7A626662" w14:textId="77777777" w:rsidR="004F3DDD" w:rsidRPr="004F3DDD" w:rsidRDefault="004F3DDD">
            <w:pPr>
              <w:rPr>
                <w:sz w:val="18"/>
                <w:szCs w:val="18"/>
              </w:rPr>
            </w:pPr>
            <w:r>
              <w:tab/>
            </w:r>
            <w:r w:rsidRPr="004F3DDD">
              <w:rPr>
                <w:sz w:val="18"/>
                <w:szCs w:val="18"/>
              </w:rPr>
              <w:t>pieczęć Instytutu</w:t>
            </w:r>
          </w:p>
        </w:tc>
        <w:tc>
          <w:tcPr>
            <w:tcW w:w="4606" w:type="dxa"/>
          </w:tcPr>
          <w:p w14:paraId="2BFEBFD4" w14:textId="77777777" w:rsidR="004F3DDD" w:rsidRDefault="00B62A3A" w:rsidP="00B62A3A">
            <w:pPr>
              <w:jc w:val="right"/>
            </w:pPr>
            <w:r>
              <w:t>……………………………………………………….</w:t>
            </w:r>
          </w:p>
        </w:tc>
      </w:tr>
    </w:tbl>
    <w:p w14:paraId="371D9468" w14:textId="77777777" w:rsidR="00BC689F" w:rsidRDefault="00BC689F"/>
    <w:p w14:paraId="04D329E2" w14:textId="77777777" w:rsidR="004F3DDD" w:rsidRDefault="004F3DDD"/>
    <w:p w14:paraId="33FA7D3F" w14:textId="77777777" w:rsidR="004F3DDD" w:rsidRDefault="004F3DDD" w:rsidP="004F3DDD">
      <w:pPr>
        <w:jc w:val="center"/>
        <w:rPr>
          <w:b/>
          <w:sz w:val="28"/>
          <w:szCs w:val="28"/>
        </w:rPr>
      </w:pPr>
      <w:r w:rsidRPr="004F3DDD">
        <w:rPr>
          <w:b/>
          <w:sz w:val="28"/>
          <w:szCs w:val="28"/>
        </w:rPr>
        <w:t>PROGRAM STUDIÓW PODYPLOMOWYCH</w:t>
      </w:r>
    </w:p>
    <w:tbl>
      <w:tblPr>
        <w:tblW w:w="9923" w:type="dxa"/>
        <w:tblInd w:w="-7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081"/>
      </w:tblGrid>
      <w:tr w:rsidR="004F3DDD" w:rsidRPr="004F3DDD" w14:paraId="58390E89" w14:textId="77777777" w:rsidTr="00B62A3A">
        <w:trPr>
          <w:trHeight w:val="304"/>
        </w:trPr>
        <w:tc>
          <w:tcPr>
            <w:tcW w:w="2842" w:type="dxa"/>
            <w:vAlign w:val="center"/>
          </w:tcPr>
          <w:p w14:paraId="2BA3B1EE" w14:textId="77777777" w:rsidR="004F3DDD" w:rsidRPr="004F3DDD" w:rsidRDefault="004F3DDD" w:rsidP="004F3DDD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exact"/>
              <w:outlineLvl w:val="1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  <w:lang w:eastAsia="ar-SA"/>
              </w:rPr>
            </w:pPr>
            <w:r w:rsidRPr="002C211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Nazwa studiów</w:t>
            </w:r>
            <w:r w:rsidRPr="004F3DDD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1" w:type="dxa"/>
            <w:shd w:val="clear" w:color="auto" w:fill="D9D9D9" w:themeFill="background1" w:themeFillShade="D9"/>
            <w:vAlign w:val="center"/>
          </w:tcPr>
          <w:p w14:paraId="41EDBB59" w14:textId="1D9860AA" w:rsidR="004F3DDD" w:rsidRPr="004F3DDD" w:rsidRDefault="00503D03" w:rsidP="004F3DDD">
            <w:pPr>
              <w:suppressAutoHyphens/>
              <w:snapToGrid w:val="0"/>
              <w:spacing w:before="60" w:after="6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  <w:lang w:eastAsia="ar-SA"/>
              </w:rPr>
              <w:t>Prawo inwestycyjno-budowlane</w:t>
            </w:r>
          </w:p>
        </w:tc>
      </w:tr>
    </w:tbl>
    <w:p w14:paraId="1FEF895E" w14:textId="77777777" w:rsidR="004F3DDD" w:rsidRPr="004F3DDD" w:rsidRDefault="004F3DDD" w:rsidP="004F3DD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78"/>
        <w:gridCol w:w="6568"/>
        <w:gridCol w:w="567"/>
      </w:tblGrid>
      <w:tr w:rsidR="004F3DDD" w:rsidRPr="004F3DDD" w14:paraId="38983141" w14:textId="77777777" w:rsidTr="00B62A3A">
        <w:trPr>
          <w:trHeight w:val="360"/>
        </w:trPr>
        <w:tc>
          <w:tcPr>
            <w:tcW w:w="2410" w:type="dxa"/>
            <w:tcBorders>
              <w:right w:val="single" w:sz="8" w:space="0" w:color="808080" w:themeColor="background1" w:themeShade="80"/>
            </w:tcBorders>
            <w:vAlign w:val="center"/>
          </w:tcPr>
          <w:p w14:paraId="4375AEB2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4BBAA73" w14:textId="64ED8A27" w:rsidR="004F3DDD" w:rsidRPr="004F3DDD" w:rsidRDefault="00503D03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68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86B1B3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                                                                          Liczba punktów ECTS</w:t>
            </w:r>
          </w:p>
        </w:tc>
        <w:tc>
          <w:tcPr>
            <w:tcW w:w="5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05C1B83" w14:textId="4BEED3A8" w:rsidR="004F3DDD" w:rsidRPr="004F3DDD" w:rsidRDefault="00503D03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46</w:t>
            </w:r>
          </w:p>
        </w:tc>
      </w:tr>
    </w:tbl>
    <w:p w14:paraId="41A65B16" w14:textId="77777777" w:rsidR="004F3DDD" w:rsidRPr="004F3DDD" w:rsidRDefault="004F3DDD" w:rsidP="004F3DDD">
      <w:pPr>
        <w:suppressAutoHyphens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280"/>
      </w:tblGrid>
      <w:tr w:rsidR="004F3DDD" w:rsidRPr="004F3DDD" w14:paraId="3C40A885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0137FB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Dziedzina/dziedziny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,</w:t>
            </w: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w których prowadzone jest kształcenie </w:t>
            </w: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CD5B9F" w14:textId="77777777" w:rsidR="004F3DDD" w:rsidRPr="004F3DDD" w:rsidRDefault="004F3DDD" w:rsidP="002C211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Dyscyplina/dyscypliny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,</w:t>
            </w: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w których prowadzone jest kształcenie</w:t>
            </w:r>
          </w:p>
        </w:tc>
      </w:tr>
      <w:tr w:rsidR="004F3DDD" w:rsidRPr="004F3DDD" w14:paraId="4DD34444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78DD447" w14:textId="79B25C1C" w:rsidR="004F3DDD" w:rsidRPr="004F3DDD" w:rsidRDefault="00503D03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  <w:t>Dziedzina nauk społecznych</w:t>
            </w: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7157917" w14:textId="578F27C6" w:rsidR="004F3DDD" w:rsidRPr="004F3DDD" w:rsidRDefault="00503D03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Nauki prawne</w:t>
            </w:r>
            <w:r w:rsidR="00707448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(80 %)</w:t>
            </w:r>
          </w:p>
        </w:tc>
      </w:tr>
      <w:tr w:rsidR="004F3DDD" w:rsidRPr="004F3DDD" w14:paraId="01AB69E5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EEC789" w14:textId="4F3B6D83" w:rsidR="004F3DDD" w:rsidRPr="004F3DDD" w:rsidRDefault="00503D03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  <w:t>Dziedzina nauk społecznych</w:t>
            </w: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699CA6" w14:textId="106800DE" w:rsidR="004F3DDD" w:rsidRPr="004F3DDD" w:rsidRDefault="00503D03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Ekonomia i finanse</w:t>
            </w:r>
            <w:r w:rsidR="00707448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(20 %)</w:t>
            </w:r>
          </w:p>
        </w:tc>
      </w:tr>
      <w:tr w:rsidR="004F3DDD" w:rsidRPr="004F3DDD" w14:paraId="57B9E377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80A24A6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82CBF76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2458C7D5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581EA8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9CBF03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77295FDC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CF70606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BAF179B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4C59EDB8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</w:tcBorders>
          </w:tcPr>
          <w:p w14:paraId="094F70DD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</w:tcBorders>
          </w:tcPr>
          <w:p w14:paraId="47A97E2A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31018B3B" w14:textId="77777777" w:rsidR="004F3DDD" w:rsidRDefault="004F3DDD" w:rsidP="00B62A3A">
      <w:pPr>
        <w:rPr>
          <w:b/>
          <w:sz w:val="28"/>
          <w:szCs w:val="28"/>
        </w:rPr>
      </w:pPr>
    </w:p>
    <w:p w14:paraId="234712AE" w14:textId="77777777" w:rsidR="00B62A3A" w:rsidRPr="00B62A3A" w:rsidRDefault="00B62A3A" w:rsidP="00B62A3A">
      <w:pPr>
        <w:suppressAutoHyphens/>
        <w:spacing w:before="120" w:after="120" w:line="240" w:lineRule="auto"/>
        <w:rPr>
          <w:rFonts w:eastAsia="Times New Roman" w:cstheme="minorHAnsi"/>
          <w:b/>
          <w:color w:val="000000"/>
          <w:sz w:val="20"/>
          <w:szCs w:val="20"/>
          <w:lang w:eastAsia="ar-SA"/>
        </w:rPr>
      </w:pPr>
      <w:r w:rsidRPr="00B62A3A">
        <w:rPr>
          <w:rFonts w:eastAsia="Times New Roman" w:cstheme="minorHAnsi"/>
          <w:b/>
          <w:color w:val="000000"/>
          <w:sz w:val="20"/>
          <w:szCs w:val="20"/>
          <w:lang w:eastAsia="ar-SA"/>
        </w:rPr>
        <w:t>I. WARUNKI PRZYJĘCIA NA STUDIA (w tym dodatkowe wymagania)</w:t>
      </w:r>
    </w:p>
    <w:tbl>
      <w:tblPr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2"/>
      </w:tblGrid>
      <w:tr w:rsidR="00B62A3A" w:rsidRPr="00B62A3A" w14:paraId="137852D6" w14:textId="77777777" w:rsidTr="00B62A3A">
        <w:trPr>
          <w:trHeight w:val="960"/>
        </w:trPr>
        <w:tc>
          <w:tcPr>
            <w:tcW w:w="9288" w:type="dxa"/>
          </w:tcPr>
          <w:p w14:paraId="0F449AF1" w14:textId="77777777" w:rsidR="00503D03" w:rsidRPr="00503D03" w:rsidRDefault="00503D03" w:rsidP="00503D03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51012806" w14:textId="77777777" w:rsidR="00ED6F36" w:rsidRPr="00B62A3A" w:rsidRDefault="00503D03" w:rsidP="00ED6F36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503D03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Dyplom ukończenia studiów wyższych I stopnia </w:t>
            </w:r>
            <w:r w:rsidR="00ED6F36" w:rsidRPr="00ED6F36">
              <w:rPr>
                <w:rFonts w:eastAsia="Times New Roman" w:cstheme="minorHAnsi"/>
                <w:sz w:val="16"/>
                <w:szCs w:val="16"/>
                <w:lang w:eastAsia="ar-SA"/>
              </w:rPr>
              <w:t>oraz drugiego stopnia lub jednolitych magisterskich,</w:t>
            </w:r>
          </w:p>
          <w:p w14:paraId="78A4522F" w14:textId="34695FC6" w:rsidR="00B62A3A" w:rsidRPr="00B62A3A" w:rsidRDefault="00503D03" w:rsidP="00503D03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503D03">
              <w:rPr>
                <w:rFonts w:eastAsia="Times New Roman" w:cstheme="minorHAnsi"/>
                <w:sz w:val="16"/>
                <w:szCs w:val="16"/>
                <w:lang w:eastAsia="ar-SA"/>
              </w:rPr>
              <w:t>na dowolnym kierunku studiów.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 </w:t>
            </w:r>
            <w:r w:rsidRPr="00503D03">
              <w:rPr>
                <w:rFonts w:eastAsia="Times New Roman" w:cstheme="minorHAnsi"/>
                <w:sz w:val="16"/>
                <w:szCs w:val="16"/>
                <w:lang w:eastAsia="ar-SA"/>
              </w:rPr>
              <w:t>Ukończone kursy i szkolenia: nie są wymagane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.</w:t>
            </w:r>
          </w:p>
          <w:p w14:paraId="1F3A1D07" w14:textId="77777777" w:rsidR="00B62A3A" w:rsidRPr="00B62A3A" w:rsidRDefault="00B62A3A" w:rsidP="00ED6F36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</w:tbl>
    <w:p w14:paraId="6EF1C279" w14:textId="77777777" w:rsidR="00B62A3A" w:rsidRDefault="00B62A3A" w:rsidP="00B62A3A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bookmarkStart w:id="0" w:name="_GoBack"/>
      <w:bookmarkEnd w:id="0"/>
    </w:p>
    <w:p w14:paraId="4BBE9B43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B62A3A">
        <w:rPr>
          <w:rFonts w:eastAsia="Times New Roman" w:cstheme="minorHAnsi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6A572431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C145740" w14:textId="77777777" w:rsid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  <w:r w:rsidRPr="00B62A3A">
        <w:rPr>
          <w:rFonts w:eastAsia="Times New Roman" w:cstheme="minorHAnsi"/>
          <w:sz w:val="16"/>
          <w:szCs w:val="16"/>
          <w:u w:val="single"/>
          <w:lang w:eastAsia="ar-SA"/>
        </w:rPr>
        <w:t xml:space="preserve">Charakterystyka kwalifikacji cząstkowych uzyskanych po ukończeniu studiów  podyplomowych  </w:t>
      </w:r>
    </w:p>
    <w:p w14:paraId="2363F7DC" w14:textId="77777777" w:rsidR="00B62A3A" w:rsidRPr="00503D03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2"/>
      </w:tblGrid>
      <w:tr w:rsidR="00B62A3A" w:rsidRPr="00503D03" w14:paraId="26345775" w14:textId="77777777" w:rsidTr="00B62A3A">
        <w:trPr>
          <w:trHeight w:val="1174"/>
        </w:trPr>
        <w:tc>
          <w:tcPr>
            <w:tcW w:w="9833" w:type="dxa"/>
          </w:tcPr>
          <w:p w14:paraId="4D2882F2" w14:textId="1385F144" w:rsidR="00B62A3A" w:rsidRPr="00503D03" w:rsidRDefault="00503D03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03D03">
              <w:rPr>
                <w:rFonts w:eastAsia="Times New Roman" w:cstheme="minorHAnsi"/>
                <w:sz w:val="20"/>
                <w:szCs w:val="20"/>
                <w:lang w:eastAsia="ar-SA"/>
              </w:rPr>
              <w:t>Absolwent nabywa wiedzę i umiejętności w zakresie zagadnień związanych z prawnymi i ekonomicznymi aspektami prowadzenia inwestycji budowlanych. Słuchacz nabywa umiejętność kompleksowego podejścia do podejmowania robót budowlanych.</w:t>
            </w:r>
          </w:p>
        </w:tc>
      </w:tr>
    </w:tbl>
    <w:p w14:paraId="410BD94D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7E9C48D8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4CA3798F" w14:textId="36659F5C" w:rsidR="00B62A3A" w:rsidRPr="00503D03" w:rsidRDefault="00B62A3A" w:rsidP="00503D03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  <w:r w:rsidRPr="00B62A3A">
        <w:rPr>
          <w:rFonts w:eastAsia="Times New Roman" w:cstheme="minorHAnsi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367B3CCA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  <w:r w:rsidRPr="00B62A3A">
        <w:rPr>
          <w:rFonts w:eastAsia="Times New Roman" w:cstheme="minorHAnsi"/>
          <w:sz w:val="16"/>
          <w:szCs w:val="16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052"/>
      </w:tblGrid>
      <w:tr w:rsidR="00B62A3A" w:rsidRPr="00B62A3A" w14:paraId="652E6979" w14:textId="77777777" w:rsidTr="00B62A3A">
        <w:trPr>
          <w:trHeight w:val="1174"/>
        </w:trPr>
        <w:tc>
          <w:tcPr>
            <w:tcW w:w="98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9F53E7" w14:textId="77777777" w:rsidR="00503D03" w:rsidRPr="00503D03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503D03">
              <w:rPr>
                <w:rFonts w:eastAsia="Times New Roman" w:cstheme="minorHAnsi"/>
                <w:sz w:val="16"/>
                <w:szCs w:val="16"/>
                <w:lang w:eastAsia="ar-SA"/>
              </w:rPr>
              <w:t>Absolwent otrzymuje niezbędny zasób wiedzy prawniczej, administracyjnej i menedżerskiej w połączeniu z konkretnymi umiejętnościami zawodowymi przede wszystkim w zakresie organizowania procesu inwestycyjno-budowlanego</w:t>
            </w:r>
          </w:p>
          <w:p w14:paraId="4262A9B2" w14:textId="77777777" w:rsidR="00503D03" w:rsidRPr="00503D03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503D03">
              <w:rPr>
                <w:rFonts w:eastAsia="Times New Roman" w:cstheme="minorHAnsi"/>
                <w:sz w:val="16"/>
                <w:szCs w:val="16"/>
                <w:lang w:eastAsia="ar-SA"/>
              </w:rPr>
              <w:t>Absolwent jest przygotowany do pracy na różnych szczeblach administracji budowlanej oraz w różnych obszarach aktywności administracji publicznej.</w:t>
            </w:r>
          </w:p>
          <w:p w14:paraId="30D7E30E" w14:textId="77777777" w:rsidR="00B62A3A" w:rsidRPr="00B62A3A" w:rsidRDefault="00B62A3A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ar-SA"/>
              </w:rPr>
            </w:pPr>
          </w:p>
        </w:tc>
      </w:tr>
    </w:tbl>
    <w:p w14:paraId="40913B8C" w14:textId="77777777" w:rsidR="008F505E" w:rsidRDefault="008F505E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1EA6359D" w14:textId="77777777" w:rsidR="00B62A3A" w:rsidRDefault="00B62A3A" w:rsidP="00B62A3A">
      <w:pPr>
        <w:rPr>
          <w:rFonts w:cstheme="minorHAnsi"/>
          <w:b/>
          <w:sz w:val="28"/>
          <w:szCs w:val="28"/>
        </w:rPr>
      </w:pPr>
      <w:r w:rsidRPr="00B62A3A">
        <w:rPr>
          <w:rFonts w:eastAsia="Times New Roman" w:cstheme="minorHAnsi"/>
          <w:b/>
          <w:sz w:val="20"/>
          <w:szCs w:val="20"/>
          <w:lang w:eastAsia="ar-SA"/>
        </w:rPr>
        <w:t xml:space="preserve">III. EFEKTY UCZENIA SIĘ  DLA STUDIÓW PODYPLOMOWYCH </w:t>
      </w:r>
    </w:p>
    <w:tbl>
      <w:tblPr>
        <w:tblpPr w:leftFromText="141" w:rightFromText="141" w:vertAnchor="page" w:horzAnchor="margin" w:tblpY="2360"/>
        <w:tblW w:w="987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776"/>
      </w:tblGrid>
      <w:tr w:rsidR="00B62A3A" w:rsidRPr="00B62A3A" w14:paraId="45106F77" w14:textId="77777777" w:rsidTr="00B62A3A">
        <w:trPr>
          <w:trHeight w:val="105"/>
        </w:trPr>
        <w:tc>
          <w:tcPr>
            <w:tcW w:w="9871" w:type="dxa"/>
            <w:gridSpan w:val="2"/>
          </w:tcPr>
          <w:p w14:paraId="69639403" w14:textId="77777777" w:rsidR="00B62A3A" w:rsidRPr="00B62A3A" w:rsidRDefault="00B62A3A" w:rsidP="00B62A3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2C3217F9" w14:textId="77777777" w:rsidR="00B62A3A" w:rsidRPr="00B62A3A" w:rsidRDefault="00B62A3A" w:rsidP="00B62A3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18CE7FFB" w14:textId="77777777" w:rsidR="00B62A3A" w:rsidRPr="00B62A3A" w:rsidRDefault="00B62A3A" w:rsidP="00B62A3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62A3A" w:rsidRPr="00B62A3A" w14:paraId="2DD2F7B1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71" w:type="dxa"/>
            <w:gridSpan w:val="2"/>
            <w:shd w:val="clear" w:color="auto" w:fill="D9D9D9" w:themeFill="background1" w:themeFillShade="D9"/>
          </w:tcPr>
          <w:p w14:paraId="2290F350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WIEDZA</w:t>
            </w:r>
          </w:p>
        </w:tc>
      </w:tr>
      <w:tr w:rsidR="00B62A3A" w:rsidRPr="00B62A3A" w14:paraId="120CFD94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95" w:type="dxa"/>
          </w:tcPr>
          <w:p w14:paraId="1174FA8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4FBC9E02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W01</w:t>
            </w:r>
          </w:p>
        </w:tc>
        <w:tc>
          <w:tcPr>
            <w:tcW w:w="8776" w:type="dxa"/>
          </w:tcPr>
          <w:p w14:paraId="120681B4" w14:textId="77777777" w:rsidR="00B62A3A" w:rsidRPr="00B62A3A" w:rsidRDefault="00B62A3A" w:rsidP="00B62A3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1EAA9B1A" w14:textId="6E1E269A" w:rsidR="00B62A3A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D22413">
              <w:t>Posiada podstawową wiedzę z zakresu prawa konstytucyjnego i administracyjnego, a w szczególności zasad ustroju politycznego, terytorialnego, społecznego i gospodarczego RP</w:t>
            </w:r>
            <w:r>
              <w:t>, w szczególności tych dotyczących prawa własności oraz samorządów zawodowych</w:t>
            </w:r>
          </w:p>
        </w:tc>
      </w:tr>
      <w:tr w:rsidR="00503D03" w:rsidRPr="00B62A3A" w14:paraId="4F433E8B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095" w:type="dxa"/>
          </w:tcPr>
          <w:p w14:paraId="1768D509" w14:textId="77777777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2BC16B93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W02</w:t>
            </w:r>
          </w:p>
          <w:p w14:paraId="3648ADCF" w14:textId="77777777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6B8E5AEE" w14:textId="799A42D3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D22413">
              <w:t xml:space="preserve">Rozpoznaje i charakteryzuje różne rodzaje struktur oraz instytucji, </w:t>
            </w:r>
            <w:r>
              <w:t>a w szczególności organy władzy publicznej, organizacje pozarządowe, które uczestniczą w postępowaniach inwestycyjno-budowlanych.</w:t>
            </w:r>
          </w:p>
        </w:tc>
      </w:tr>
      <w:tr w:rsidR="00503D03" w:rsidRPr="00B62A3A" w14:paraId="42D3B9A9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61C32B7E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1768682D" w14:textId="22B3FF4A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</w:t>
            </w: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8776" w:type="dxa"/>
          </w:tcPr>
          <w:p w14:paraId="1B71534D" w14:textId="77777777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6595795A" w14:textId="128B0FA4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D22413">
              <w:t>Rozróżnia funkcje i cele wyżej wymienionych struktur, a także posiada wiedzę o normach, zasadach i regułach ich funkcjo</w:t>
            </w:r>
            <w:r>
              <w:t>nowania, ze szczególnym uwzględnieniem sfery inwestycyjno-budowlanej.</w:t>
            </w:r>
          </w:p>
          <w:p w14:paraId="325D5D5E" w14:textId="77777777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503D03" w:rsidRPr="00B62A3A" w14:paraId="3DDA460B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77F15269" w14:textId="2F670C64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W04</w:t>
            </w:r>
          </w:p>
        </w:tc>
        <w:tc>
          <w:tcPr>
            <w:tcW w:w="8776" w:type="dxa"/>
          </w:tcPr>
          <w:p w14:paraId="7FF38FA2" w14:textId="45FEFD39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D22413">
              <w:t xml:space="preserve">Posiada podstawy wiedzy prawniczej, administracyjnej </w:t>
            </w:r>
            <w:r w:rsidR="00707448">
              <w:t>oraz</w:t>
            </w:r>
            <w:r w:rsidRPr="00D22413">
              <w:t xml:space="preserve"> menedżerskiej </w:t>
            </w:r>
            <w:r w:rsidR="00707448">
              <w:t xml:space="preserve">i ekonomicznej </w:t>
            </w:r>
            <w:r w:rsidRPr="00D22413">
              <w:t>w zakresie organizowania działalności budowlanej.</w:t>
            </w:r>
          </w:p>
        </w:tc>
      </w:tr>
      <w:tr w:rsidR="00503D03" w:rsidRPr="00B62A3A" w14:paraId="09A17826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084DD85C" w14:textId="5C94D3B3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W05</w:t>
            </w:r>
          </w:p>
        </w:tc>
        <w:tc>
          <w:tcPr>
            <w:tcW w:w="8776" w:type="dxa"/>
          </w:tcPr>
          <w:p w14:paraId="2D72011D" w14:textId="3C7AFD83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D22413">
              <w:t>Dysponuje wiedzą na temat źródeł informacji (takich jak bibliografie, katalogi, dokumenty, informatyczne zbiory danych) dotyczącej problematyki prawa budowlanego.</w:t>
            </w:r>
          </w:p>
        </w:tc>
      </w:tr>
      <w:tr w:rsidR="00503D03" w:rsidRPr="00B62A3A" w14:paraId="7F0B525D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95" w:type="dxa"/>
            <w:shd w:val="clear" w:color="auto" w:fill="D9D9D9" w:themeFill="background1" w:themeFillShade="D9"/>
          </w:tcPr>
          <w:p w14:paraId="4F86726B" w14:textId="77777777" w:rsidR="00503D03" w:rsidRPr="00B62A3A" w:rsidRDefault="00503D03" w:rsidP="00503D03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 w:themeFill="background1" w:themeFillShade="D9"/>
          </w:tcPr>
          <w:p w14:paraId="73E04D88" w14:textId="77777777" w:rsidR="00503D03" w:rsidRPr="00B62A3A" w:rsidRDefault="00503D03" w:rsidP="00503D03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ind w:left="2945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UMIEJĘTNOŚCI</w:t>
            </w:r>
          </w:p>
        </w:tc>
      </w:tr>
      <w:tr w:rsidR="00503D03" w:rsidRPr="00B62A3A" w14:paraId="1A344D18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095" w:type="dxa"/>
          </w:tcPr>
          <w:p w14:paraId="7063B2A4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3BC93D55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U01</w:t>
            </w:r>
          </w:p>
          <w:p w14:paraId="3242B42E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44071B6F" w14:textId="77777777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5FB4392E" w14:textId="0AE3E7A4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04F7F">
              <w:t xml:space="preserve">Używa aparatu pojęciowego i właściwej terminologii do opisu zjawisk </w:t>
            </w:r>
            <w:r w:rsidR="00707448">
              <w:t xml:space="preserve">społecznych (w tym prawniczych i ekonomicznych) </w:t>
            </w:r>
            <w:r w:rsidRPr="00704F7F">
              <w:t>związanych z administracją publiczną i samorządem terytorialnym, w tym administracji budowlanej.</w:t>
            </w:r>
          </w:p>
          <w:p w14:paraId="20027AF8" w14:textId="77777777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503D03" w:rsidRPr="00B62A3A" w14:paraId="2083F188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95" w:type="dxa"/>
          </w:tcPr>
          <w:p w14:paraId="637E52C1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0039A96F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U02</w:t>
            </w:r>
          </w:p>
          <w:p w14:paraId="3F25A958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22DE5A48" w14:textId="77777777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473A3EB1" w14:textId="0D5C373C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04F7F">
              <w:t>Umie wskazać i objaśnić najważniejsze uwarunkowania funkcjonowania administracji budowlanej</w:t>
            </w:r>
          </w:p>
        </w:tc>
      </w:tr>
      <w:tr w:rsidR="00503D03" w:rsidRPr="00B62A3A" w14:paraId="63636A4C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00D5B119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20F7B286" w14:textId="537275C8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</w:t>
            </w: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8776" w:type="dxa"/>
          </w:tcPr>
          <w:p w14:paraId="59887920" w14:textId="47807B3D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86A5A">
              <w:t>Posiada na poziomie podstawowym umiejętność interpretowania i analizowania przepisów prawa budowlanego i prawa administracyjnego.</w:t>
            </w:r>
          </w:p>
          <w:p w14:paraId="639B99AD" w14:textId="77777777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503D03" w:rsidRPr="00B62A3A" w14:paraId="052411EC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5B20A5F1" w14:textId="7EA5D9F5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U04</w:t>
            </w:r>
          </w:p>
        </w:tc>
        <w:tc>
          <w:tcPr>
            <w:tcW w:w="8776" w:type="dxa"/>
          </w:tcPr>
          <w:p w14:paraId="0E8AFD4C" w14:textId="2DF4150E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86A5A">
              <w:t>Korzystając z tradycyjnych i nowoczesnych źródeł informacji umie samodzielnie zbierać, selekcjonować i organizować dane dotyczące wybranych problemów prawa budowlanego i prawa administracyjnego.</w:t>
            </w:r>
          </w:p>
        </w:tc>
      </w:tr>
      <w:tr w:rsidR="00503D03" w:rsidRPr="00B62A3A" w14:paraId="03CC24DA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3B06FC4A" w14:textId="4C9A574F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U05</w:t>
            </w:r>
          </w:p>
        </w:tc>
        <w:tc>
          <w:tcPr>
            <w:tcW w:w="8776" w:type="dxa"/>
          </w:tcPr>
          <w:p w14:paraId="160974A2" w14:textId="21DBFE28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86A5A">
              <w:t>Potrafi dokonywać systematycznego opisu, analizować przyczyny, charakteryzować przebieg i wykazać skutki procesów społeczno-gospodarczych</w:t>
            </w:r>
            <w:r w:rsidR="00707448">
              <w:t xml:space="preserve"> i ekonomicznych,</w:t>
            </w:r>
            <w:r w:rsidRPr="00C86A5A">
              <w:t xml:space="preserve"> zachodzących w sferze inwestycyjno-budowlanej.</w:t>
            </w:r>
          </w:p>
        </w:tc>
      </w:tr>
      <w:tr w:rsidR="00503D03" w:rsidRPr="00B62A3A" w14:paraId="3BF09D94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5" w:type="dxa"/>
            <w:shd w:val="clear" w:color="auto" w:fill="D9D9D9" w:themeFill="background1" w:themeFillShade="D9"/>
          </w:tcPr>
          <w:p w14:paraId="77F1C763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 w:themeFill="background1" w:themeFillShade="D9"/>
          </w:tcPr>
          <w:p w14:paraId="117B22BE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KOMPETENCJE SPOŁECZNE</w:t>
            </w:r>
          </w:p>
        </w:tc>
      </w:tr>
      <w:tr w:rsidR="00503D03" w:rsidRPr="00B62A3A" w14:paraId="0D08C23A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095" w:type="dxa"/>
            <w:shd w:val="clear" w:color="auto" w:fill="FFFFFF"/>
          </w:tcPr>
          <w:p w14:paraId="18DA0658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F320DB2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K01</w:t>
            </w:r>
          </w:p>
          <w:p w14:paraId="3E445A8D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5F52BAD9" w14:textId="77777777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03D6F8B1" w14:textId="03489F4F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234FF">
              <w:t>Rozumie konieczność ciągłego dokształcania się i podnoszenia swoich kwalifikacji zawodowych, także poszerzania nabytej wiedzy poprzez samodzielne korzystanie z różnorodnych źródeł informacji.</w:t>
            </w:r>
          </w:p>
          <w:p w14:paraId="690F5A51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03D03" w:rsidRPr="00B62A3A" w14:paraId="61E94CF6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95" w:type="dxa"/>
            <w:shd w:val="clear" w:color="auto" w:fill="FFFFFF"/>
          </w:tcPr>
          <w:p w14:paraId="240FD4A8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0E5E039B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K02</w:t>
            </w:r>
          </w:p>
          <w:p w14:paraId="47BD0B3A" w14:textId="7777777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3A649992" w14:textId="77777777" w:rsidR="00503D03" w:rsidRPr="00B62A3A" w:rsidRDefault="00503D03" w:rsidP="00503D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4064464A" w14:textId="58115EE7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234FF">
              <w:t>Rozumie konieczność i aktywnie uczestniczy w pracach zespołowych związanych z realizacją lokalnych, regionalnych i krajowych przedsięwzięć publicznych.</w:t>
            </w:r>
          </w:p>
        </w:tc>
      </w:tr>
      <w:tr w:rsidR="00503D03" w:rsidRPr="00B62A3A" w14:paraId="42915D28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095" w:type="dxa"/>
            <w:shd w:val="clear" w:color="auto" w:fill="FFFFFF"/>
          </w:tcPr>
          <w:p w14:paraId="4E3A6F87" w14:textId="4BCA306F" w:rsidR="00503D03" w:rsidRPr="00B62A3A" w:rsidRDefault="00503D03" w:rsidP="00503D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</w:t>
            </w: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8776" w:type="dxa"/>
            <w:shd w:val="clear" w:color="auto" w:fill="FFFFFF"/>
          </w:tcPr>
          <w:p w14:paraId="32D5790B" w14:textId="4B992D4E" w:rsidR="00503D03" w:rsidRPr="00B62A3A" w:rsidRDefault="00503D03" w:rsidP="00503D03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234FF">
              <w:t>Jest przygotowany do wypełniania zadań administracyjnych w administracji budowlanej.</w:t>
            </w:r>
          </w:p>
        </w:tc>
      </w:tr>
    </w:tbl>
    <w:p w14:paraId="5DAFB048" w14:textId="77777777" w:rsidR="00B62A3A" w:rsidRPr="00B62A3A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EDFBF4B" w14:textId="77777777" w:rsidR="002457D4" w:rsidRDefault="002457D4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80A9173" w14:textId="77777777" w:rsidR="00B62A3A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  <w:r w:rsidRPr="00B62A3A">
        <w:rPr>
          <w:rFonts w:eastAsia="Times New Roman" w:cstheme="minorHAnsi"/>
          <w:b/>
          <w:sz w:val="20"/>
          <w:szCs w:val="20"/>
          <w:lang w:eastAsia="ar-SA"/>
        </w:rPr>
        <w:t>IV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  <w:r w:rsidRPr="00B62A3A">
        <w:rPr>
          <w:rFonts w:eastAsia="Times New Roman" w:cstheme="minorHAnsi"/>
          <w:b/>
          <w:sz w:val="20"/>
          <w:szCs w:val="20"/>
          <w:lang w:eastAsia="ar-SA"/>
        </w:rPr>
        <w:t>FORMY SPRAWDZANIA EFEKTÓW UCZENIA</w:t>
      </w:r>
      <w:r w:rsidRPr="00B62A3A">
        <w:rPr>
          <w:rFonts w:eastAsia="Times New Roman" w:cstheme="minorHAnsi"/>
          <w:b/>
          <w:sz w:val="16"/>
          <w:szCs w:val="16"/>
          <w:lang w:eastAsia="ar-SA"/>
        </w:rPr>
        <w:t xml:space="preserve"> </w:t>
      </w:r>
      <w:r w:rsidRPr="00B62A3A">
        <w:rPr>
          <w:rFonts w:eastAsia="Times New Roman" w:cstheme="minorHAnsi"/>
          <w:sz w:val="16"/>
          <w:szCs w:val="16"/>
          <w:lang w:eastAsia="ar-SA"/>
        </w:rPr>
        <w:t xml:space="preserve"> </w:t>
      </w:r>
      <w:r w:rsidRPr="00B62A3A">
        <w:rPr>
          <w:rFonts w:eastAsia="Times New Roman" w:cstheme="minorHAnsi"/>
          <w:b/>
          <w:sz w:val="16"/>
          <w:szCs w:val="16"/>
          <w:lang w:eastAsia="ar-SA"/>
        </w:rPr>
        <w:t>SIĘ</w:t>
      </w:r>
      <w:r w:rsidRPr="00B62A3A">
        <w:rPr>
          <w:rFonts w:eastAsia="Times New Roman" w:cstheme="minorHAnsi"/>
          <w:sz w:val="16"/>
          <w:szCs w:val="16"/>
          <w:lang w:eastAsia="ar-SA"/>
        </w:rPr>
        <w:t xml:space="preserve"> (matryca efektów uczenia się )</w:t>
      </w:r>
    </w:p>
    <w:p w14:paraId="087AB3B6" w14:textId="77777777" w:rsidR="00B62A3A" w:rsidRPr="00B62A3A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E6E6FF"/>
        <w:tblLook w:val="04A0" w:firstRow="1" w:lastRow="0" w:firstColumn="1" w:lastColumn="0" w:noHBand="0" w:noVBand="1"/>
      </w:tblPr>
      <w:tblGrid>
        <w:gridCol w:w="650"/>
        <w:gridCol w:w="647"/>
        <w:gridCol w:w="647"/>
        <w:gridCol w:w="647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62A3A" w:rsidRPr="00B62A3A" w14:paraId="45606EBF" w14:textId="77777777" w:rsidTr="00B62A3A">
        <w:trPr>
          <w:cantSplit/>
          <w:trHeight w:val="1588"/>
        </w:trPr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664CF2CE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310BB0B0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 xml:space="preserve">E – </w:t>
            </w:r>
            <w:r w:rsidRPr="00B62A3A">
              <w:rPr>
                <w:rFonts w:eastAsia="Times New Roman" w:cstheme="minorHAnsi"/>
                <w:sz w:val="16"/>
                <w:szCs w:val="24"/>
                <w:lang w:val="en-US" w:eastAsia="ar-SA"/>
              </w:rPr>
              <w:t>learning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28862056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Gry dydaktyczne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3C935943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Ćwiczenia w szkole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7BD426E5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Zajęcia terenowe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14E50AF1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Praca laboratoryjna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31E17AD2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Projekt indywidualny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323197C4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Projekt grupowy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33980D00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Udział w dyskusji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6B3787D2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Referat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4C6286CA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Praca pisemna (esej)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7AD9C4D4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Egzamin ustny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0F60E3DE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Egzamin pisemny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13127007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Inne</w:t>
            </w:r>
          </w:p>
        </w:tc>
      </w:tr>
      <w:tr w:rsidR="00B62A3A" w:rsidRPr="00B62A3A" w14:paraId="6BCAA315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1F8563B0" w14:textId="77777777" w:rsidR="00B62A3A" w:rsidRPr="00B62A3A" w:rsidRDefault="00B62A3A" w:rsidP="00B62A3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pl-PL"/>
              </w:rPr>
              <w:t>W1</w:t>
            </w:r>
          </w:p>
        </w:tc>
        <w:tc>
          <w:tcPr>
            <w:tcW w:w="658" w:type="dxa"/>
            <w:shd w:val="clear" w:color="auto" w:fill="FFFFFF"/>
          </w:tcPr>
          <w:p w14:paraId="5B4E29A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0A1004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B93788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382E43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F7A461C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0E06D20" w14:textId="799CB32B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CC72D01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0166B09" w14:textId="317D2D40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71512C8" w14:textId="5F0C978F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E7E6CA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31C29E0" w14:textId="04220785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A7F47F8" w14:textId="3EF3E8CA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FF8EDE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15505A27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57DF4E5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W2</w:t>
            </w:r>
          </w:p>
        </w:tc>
        <w:tc>
          <w:tcPr>
            <w:tcW w:w="658" w:type="dxa"/>
            <w:shd w:val="clear" w:color="auto" w:fill="FFFFFF"/>
          </w:tcPr>
          <w:p w14:paraId="2CCE6229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4989BF6" w14:textId="7448F8C7" w:rsidR="00B62A3A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DA3D06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07F0DC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5408FF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8E0D10C" w14:textId="1C684AE5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3C0A80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0FAF952" w14:textId="2A3DCF56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73BA464" w14:textId="13F5FD8C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61E75D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99C311F" w14:textId="5DFA0A68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8152EBB" w14:textId="132A34AF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FAE85C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03D03" w:rsidRPr="00B62A3A" w14:paraId="711BA657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79748483" w14:textId="4D421B6F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6"/>
                <w:szCs w:val="24"/>
                <w:lang w:eastAsia="ar-SA"/>
              </w:rPr>
              <w:t>W3</w:t>
            </w:r>
          </w:p>
        </w:tc>
        <w:tc>
          <w:tcPr>
            <w:tcW w:w="658" w:type="dxa"/>
            <w:shd w:val="clear" w:color="auto" w:fill="FFFFFF"/>
          </w:tcPr>
          <w:p w14:paraId="060C9918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C59D8CE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DDF1B53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327F361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EB09ADD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8320D32" w14:textId="0F2DD32C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330E2D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57B74B4" w14:textId="2047DCFA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C38D703" w14:textId="64B7CD71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B9D72B5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2467893" w14:textId="3FDC2062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48C6BAE" w14:textId="5819913C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A0BC89B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03D03" w:rsidRPr="00B62A3A" w14:paraId="3A367BE8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08235882" w14:textId="735D4F6A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6"/>
                <w:szCs w:val="24"/>
                <w:lang w:eastAsia="ar-SA"/>
              </w:rPr>
              <w:t>W4</w:t>
            </w:r>
          </w:p>
        </w:tc>
        <w:tc>
          <w:tcPr>
            <w:tcW w:w="658" w:type="dxa"/>
            <w:shd w:val="clear" w:color="auto" w:fill="FFFFFF"/>
          </w:tcPr>
          <w:p w14:paraId="4F071877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E4271A2" w14:textId="5807CD8A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60E3CF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B461697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ADD7B8B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DD9516D" w14:textId="39E1EDAF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515727A" w14:textId="16A05B56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2D58EC9" w14:textId="7FF52846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5D36E0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B31583E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F130E81" w14:textId="0443D3EB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9202562" w14:textId="70821B98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146F51F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03D03" w:rsidRPr="00B62A3A" w14:paraId="43D05E26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1BCF7C98" w14:textId="240AD86C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6"/>
                <w:szCs w:val="24"/>
                <w:lang w:eastAsia="ar-SA"/>
              </w:rPr>
              <w:t>W5</w:t>
            </w:r>
          </w:p>
        </w:tc>
        <w:tc>
          <w:tcPr>
            <w:tcW w:w="658" w:type="dxa"/>
            <w:shd w:val="clear" w:color="auto" w:fill="FFFFFF"/>
          </w:tcPr>
          <w:p w14:paraId="01EB8D4B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49820F5" w14:textId="7756E8D2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B351F04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FF395EC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ECB64C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BE65BFE" w14:textId="0AE30698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F640B78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C18DF86" w14:textId="5796FB90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143E4DA" w14:textId="682E36ED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4AF82D8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C3B77D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071C8CD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8313BCF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5E319329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469F38B3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U1</w:t>
            </w:r>
          </w:p>
        </w:tc>
        <w:tc>
          <w:tcPr>
            <w:tcW w:w="658" w:type="dxa"/>
            <w:shd w:val="clear" w:color="auto" w:fill="FFFFFF"/>
          </w:tcPr>
          <w:p w14:paraId="654EFD2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25277A5" w14:textId="5AEBD9EF" w:rsidR="00B62A3A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0C4AA71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3CB7F0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0D5F2E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AD5932A" w14:textId="4DFC6018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E7B9204" w14:textId="20DCC0FE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59D8289" w14:textId="665E19AD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6A5AEDE" w14:textId="6E79485D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D32401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BD23442" w14:textId="4BE0A134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A2BA9E9" w14:textId="5EC1F927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82212A1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50004D2C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2EE78295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U2</w:t>
            </w:r>
          </w:p>
        </w:tc>
        <w:tc>
          <w:tcPr>
            <w:tcW w:w="658" w:type="dxa"/>
            <w:shd w:val="clear" w:color="auto" w:fill="FFFFFF"/>
          </w:tcPr>
          <w:p w14:paraId="02895D2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AC87963" w14:textId="5EC377CE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7E5B65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290FD4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F504B53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666AF81" w14:textId="15991061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C67C78B" w14:textId="4FE4A671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45F1DF9" w14:textId="778F23E2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00DCAAD" w14:textId="5A0A60AB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C2513E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57A7D6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72ADB59" w14:textId="3232768B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22DBEE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03D03" w:rsidRPr="00B62A3A" w14:paraId="2CAB13AE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27F29EBC" w14:textId="365E5092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6"/>
                <w:szCs w:val="24"/>
                <w:lang w:eastAsia="ar-SA"/>
              </w:rPr>
              <w:t>U#</w:t>
            </w:r>
          </w:p>
        </w:tc>
        <w:tc>
          <w:tcPr>
            <w:tcW w:w="658" w:type="dxa"/>
            <w:shd w:val="clear" w:color="auto" w:fill="FFFFFF"/>
          </w:tcPr>
          <w:p w14:paraId="21C06B04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DD62E53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CBC16FE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6CAFD64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467CD7B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D42AD97" w14:textId="59E3559A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20A65C1" w14:textId="11D2128C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3EE662B" w14:textId="348BB91F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BD25D47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0516EF1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F1A0105" w14:textId="03951A8A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3A6051F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31F23BF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03D03" w:rsidRPr="00B62A3A" w14:paraId="64D26E95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6E6DACE5" w14:textId="1FC148B2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6"/>
                <w:szCs w:val="24"/>
                <w:lang w:eastAsia="ar-SA"/>
              </w:rPr>
              <w:t>U4</w:t>
            </w:r>
          </w:p>
        </w:tc>
        <w:tc>
          <w:tcPr>
            <w:tcW w:w="658" w:type="dxa"/>
            <w:shd w:val="clear" w:color="auto" w:fill="FFFFFF"/>
          </w:tcPr>
          <w:p w14:paraId="008EC874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0ACB5FA" w14:textId="477BB489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CCDF542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446EE96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03B9030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81754E8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2212F75" w14:textId="431E4200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E2679FD" w14:textId="0E342E51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522BA9F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05E4C31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C9DB2E4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8E4AC6D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7B77A0F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03D03" w:rsidRPr="00B62A3A" w14:paraId="2AE3CC3F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708F24CB" w14:textId="2DBF8E41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6"/>
                <w:szCs w:val="24"/>
                <w:lang w:eastAsia="ar-SA"/>
              </w:rPr>
              <w:t>U5</w:t>
            </w:r>
          </w:p>
        </w:tc>
        <w:tc>
          <w:tcPr>
            <w:tcW w:w="658" w:type="dxa"/>
            <w:shd w:val="clear" w:color="auto" w:fill="FFFFFF"/>
          </w:tcPr>
          <w:p w14:paraId="3E8368A5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252672B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E4CC5AC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248244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4A4E554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4FE9512" w14:textId="03B672E4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5A986F1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3AA9641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2531921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8F7AE7A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0ED4D98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AC6B7CF" w14:textId="3F2460D1" w:rsidR="00503D03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4862FC8" w14:textId="77777777" w:rsidR="00503D03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3E885930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369D7ADC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K1</w:t>
            </w:r>
          </w:p>
        </w:tc>
        <w:tc>
          <w:tcPr>
            <w:tcW w:w="658" w:type="dxa"/>
            <w:shd w:val="clear" w:color="auto" w:fill="FFFFFF"/>
          </w:tcPr>
          <w:p w14:paraId="527F16A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094B824" w14:textId="27799842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469351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3277314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B767C11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B825BB0" w14:textId="710D7335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3043BAA" w14:textId="7AD6DC3A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471C299" w14:textId="414BB93F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B433942" w14:textId="5C3D9E2E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CF84C01" w14:textId="011F2F88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C88909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E1FBC9C" w14:textId="71A309AA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29378A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5F7EC751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0FD25AF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K2</w:t>
            </w:r>
          </w:p>
        </w:tc>
        <w:tc>
          <w:tcPr>
            <w:tcW w:w="658" w:type="dxa"/>
            <w:shd w:val="clear" w:color="auto" w:fill="FFFFFF"/>
          </w:tcPr>
          <w:p w14:paraId="13F83EA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5883162" w14:textId="7B9AE587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4DB569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95BE7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4B8AC6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BB9D437" w14:textId="5F5E3C01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30F06B1" w14:textId="1FCBA24C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2807D6F" w14:textId="5618074B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658C998" w14:textId="161D4AEA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73A7D8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9EE451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4DD3AC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625B433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441C6B7B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1DB15082" w14:textId="46DBAB57" w:rsidR="00B62A3A" w:rsidRPr="00B62A3A" w:rsidRDefault="00503D03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K3</w:t>
            </w:r>
          </w:p>
        </w:tc>
        <w:tc>
          <w:tcPr>
            <w:tcW w:w="658" w:type="dxa"/>
            <w:shd w:val="clear" w:color="auto" w:fill="FFFFFF"/>
          </w:tcPr>
          <w:p w14:paraId="366A5C2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95DFE3D" w14:textId="00645852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5EF3B3C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5C034C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9B68BA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B18E7E1" w14:textId="3D30DD23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5846486" w14:textId="621DEF96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31154F5" w14:textId="72DCA920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AF4DA2C" w14:textId="49450917" w:rsidR="00B62A3A" w:rsidRPr="00B62A3A" w:rsidRDefault="0045190E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E62B96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C6F9915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0508D5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4B7D8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11542D12" w14:textId="77777777" w:rsidR="00B62A3A" w:rsidRPr="00B62A3A" w:rsidRDefault="00B62A3A" w:rsidP="00B62A3A">
      <w:pPr>
        <w:suppressAutoHyphens/>
        <w:spacing w:after="120" w:line="240" w:lineRule="auto"/>
        <w:rPr>
          <w:rFonts w:eastAsia="Times New Roman" w:cstheme="minorHAnsi"/>
          <w:sz w:val="28"/>
          <w:szCs w:val="28"/>
          <w:lang w:eastAsia="ar-SA"/>
        </w:rPr>
      </w:pPr>
    </w:p>
    <w:p w14:paraId="6551C7C8" w14:textId="77777777" w:rsidR="00B62A3A" w:rsidRPr="00B62A3A" w:rsidRDefault="00B62A3A" w:rsidP="00B62A3A">
      <w:pPr>
        <w:suppressAutoHyphens/>
        <w:spacing w:before="480" w:after="0" w:line="140" w:lineRule="exact"/>
        <w:jc w:val="right"/>
        <w:rPr>
          <w:rFonts w:eastAsia="Times New Roman" w:cstheme="minorHAnsi"/>
          <w:sz w:val="16"/>
          <w:szCs w:val="16"/>
          <w:lang w:eastAsia="ar-SA"/>
        </w:rPr>
      </w:pPr>
      <w:r w:rsidRPr="00B62A3A">
        <w:rPr>
          <w:rFonts w:eastAsia="Times New Roman" w:cstheme="minorHAnsi"/>
          <w:sz w:val="16"/>
          <w:szCs w:val="16"/>
          <w:lang w:eastAsia="ar-SA"/>
        </w:rPr>
        <w:t>.................</w:t>
      </w:r>
      <w:r>
        <w:rPr>
          <w:rFonts w:eastAsia="Times New Roman" w:cstheme="minorHAnsi"/>
          <w:sz w:val="16"/>
          <w:szCs w:val="16"/>
          <w:lang w:eastAsia="ar-SA"/>
        </w:rPr>
        <w:t>....................</w:t>
      </w:r>
      <w:r w:rsidRPr="00B62A3A">
        <w:rPr>
          <w:rFonts w:eastAsia="Times New Roman" w:cstheme="minorHAnsi"/>
          <w:sz w:val="16"/>
          <w:szCs w:val="16"/>
          <w:lang w:eastAsia="ar-SA"/>
        </w:rPr>
        <w:t>..........</w:t>
      </w:r>
      <w:r>
        <w:rPr>
          <w:rFonts w:eastAsia="Times New Roman" w:cstheme="minorHAnsi"/>
          <w:sz w:val="16"/>
          <w:szCs w:val="16"/>
          <w:lang w:eastAsia="ar-SA"/>
        </w:rPr>
        <w:t>.........................</w:t>
      </w:r>
      <w:r w:rsidRPr="00B62A3A">
        <w:rPr>
          <w:rFonts w:eastAsia="Times New Roman" w:cstheme="minorHAnsi"/>
          <w:sz w:val="16"/>
          <w:szCs w:val="16"/>
          <w:lang w:eastAsia="ar-SA"/>
        </w:rPr>
        <w:t>........................</w:t>
      </w:r>
    </w:p>
    <w:p w14:paraId="0D6A1EFF" w14:textId="77777777" w:rsidR="00B62A3A" w:rsidRPr="00B62A3A" w:rsidRDefault="00B62A3A" w:rsidP="00B62A3A">
      <w:pPr>
        <w:suppressAutoHyphens/>
        <w:spacing w:after="0" w:line="140" w:lineRule="exact"/>
        <w:ind w:left="4956" w:firstLine="708"/>
        <w:jc w:val="center"/>
        <w:rPr>
          <w:rFonts w:cstheme="minorHAnsi"/>
          <w:b/>
          <w:sz w:val="28"/>
          <w:szCs w:val="28"/>
        </w:rPr>
      </w:pPr>
      <w:r w:rsidRPr="00B62A3A">
        <w:rPr>
          <w:rFonts w:ascii="Verdana" w:eastAsia="Times New Roman" w:hAnsi="Verdana" w:cs="Times New Roman"/>
          <w:color w:val="333333"/>
          <w:sz w:val="16"/>
          <w:szCs w:val="16"/>
          <w:lang w:eastAsia="ar-SA"/>
        </w:rPr>
        <w:t>pieczęć i podpis D</w:t>
      </w:r>
      <w:r>
        <w:rPr>
          <w:rFonts w:ascii="Verdana" w:eastAsia="Times New Roman" w:hAnsi="Verdana" w:cs="Times New Roman"/>
          <w:color w:val="333333"/>
          <w:sz w:val="16"/>
          <w:szCs w:val="16"/>
          <w:lang w:eastAsia="ar-SA"/>
        </w:rPr>
        <w:t>yrektora Instytutu</w:t>
      </w:r>
      <w:r w:rsidRPr="00B62A3A">
        <w:rPr>
          <w:rFonts w:ascii="Verdana" w:eastAsia="Times New Roman" w:hAnsi="Verdana" w:cs="Times New Roman"/>
          <w:color w:val="333333"/>
          <w:sz w:val="16"/>
          <w:szCs w:val="16"/>
          <w:lang w:eastAsia="ar-SA"/>
        </w:rPr>
        <w:t>  </w:t>
      </w:r>
    </w:p>
    <w:sectPr w:rsidR="00B62A3A" w:rsidRPr="00B62A3A" w:rsidSect="003E6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A9EE1" w14:textId="77777777" w:rsidR="00E954B0" w:rsidRDefault="00E954B0" w:rsidP="004F3DDD">
      <w:pPr>
        <w:spacing w:after="0" w:line="240" w:lineRule="auto"/>
      </w:pPr>
      <w:r>
        <w:separator/>
      </w:r>
    </w:p>
  </w:endnote>
  <w:endnote w:type="continuationSeparator" w:id="0">
    <w:p w14:paraId="60A135B9" w14:textId="77777777" w:rsidR="00E954B0" w:rsidRDefault="00E954B0" w:rsidP="004F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8FA0C" w14:textId="77777777" w:rsidR="003E65A3" w:rsidRDefault="003E65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C79E" w14:textId="77777777" w:rsidR="003114C9" w:rsidRDefault="003114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C2D1" w14:textId="77777777" w:rsidR="003E65A3" w:rsidRDefault="003E6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BBAF" w14:textId="77777777" w:rsidR="00E954B0" w:rsidRDefault="00E954B0" w:rsidP="004F3DDD">
      <w:pPr>
        <w:spacing w:after="0" w:line="240" w:lineRule="auto"/>
      </w:pPr>
      <w:r>
        <w:separator/>
      </w:r>
    </w:p>
  </w:footnote>
  <w:footnote w:type="continuationSeparator" w:id="0">
    <w:p w14:paraId="43EA7C9C" w14:textId="77777777" w:rsidR="00E954B0" w:rsidRDefault="00E954B0" w:rsidP="004F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1D32" w14:textId="77777777" w:rsidR="003E65A3" w:rsidRDefault="003E65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6"/>
      <w:gridCol w:w="1306"/>
    </w:tblGrid>
    <w:tr w:rsidR="00CB24A7" w14:paraId="0325421A" w14:textId="77777777" w:rsidTr="008B64D7">
      <w:tc>
        <w:tcPr>
          <w:tcW w:w="7905" w:type="dxa"/>
          <w:vAlign w:val="bottom"/>
        </w:tcPr>
        <w:p w14:paraId="0BCCADCC" w14:textId="77777777" w:rsidR="00CB24A7" w:rsidRPr="002C46CF" w:rsidRDefault="00CB24A7" w:rsidP="00CB24A7">
          <w:pPr>
            <w:pStyle w:val="Default"/>
            <w:ind w:right="6"/>
            <w:jc w:val="right"/>
            <w:rPr>
              <w:bCs/>
              <w:color w:val="auto"/>
              <w:sz w:val="16"/>
              <w:szCs w:val="16"/>
              <w:u w:val="single"/>
              <w:shd w:val="clear" w:color="auto" w:fill="FFFFFF"/>
            </w:rPr>
          </w:pPr>
          <w:r w:rsidRPr="002C46CF">
            <w:rPr>
              <w:bCs/>
              <w:color w:val="auto"/>
              <w:sz w:val="16"/>
              <w:szCs w:val="16"/>
              <w:u w:val="single"/>
              <w:shd w:val="clear" w:color="auto" w:fill="FFFFFF"/>
            </w:rPr>
            <w:t xml:space="preserve">Załącznik nr </w:t>
          </w:r>
          <w:r>
            <w:rPr>
              <w:bCs/>
              <w:color w:val="auto"/>
              <w:sz w:val="16"/>
              <w:szCs w:val="16"/>
              <w:u w:val="single"/>
              <w:shd w:val="clear" w:color="auto" w:fill="FFFFFF"/>
            </w:rPr>
            <w:t>3</w:t>
          </w:r>
        </w:p>
        <w:p w14:paraId="46341DB0" w14:textId="77777777" w:rsidR="00CB24A7" w:rsidRDefault="00CB24A7" w:rsidP="00CB24A7">
          <w:pPr>
            <w:pStyle w:val="Default"/>
            <w:ind w:right="6"/>
            <w:jc w:val="right"/>
            <w:rPr>
              <w:bCs/>
              <w:color w:val="auto"/>
              <w:sz w:val="16"/>
              <w:szCs w:val="16"/>
              <w:shd w:val="clear" w:color="auto" w:fill="FFFFFF"/>
            </w:rPr>
          </w:pPr>
          <w:r w:rsidRPr="002C46CF">
            <w:rPr>
              <w:bCs/>
              <w:color w:val="auto"/>
              <w:sz w:val="16"/>
              <w:szCs w:val="16"/>
              <w:shd w:val="clear" w:color="auto" w:fill="FFFFFF"/>
            </w:rPr>
            <w:t>do Zarządzenia Prore</w:t>
          </w:r>
          <w:r>
            <w:rPr>
              <w:bCs/>
              <w:color w:val="auto"/>
              <w:sz w:val="16"/>
              <w:szCs w:val="16"/>
              <w:shd w:val="clear" w:color="auto" w:fill="FFFFFF"/>
            </w:rPr>
            <w:t>ktora ds. Rozwoju Nr RR/Z.0201-1</w:t>
          </w:r>
          <w:r w:rsidRPr="002C46CF">
            <w:rPr>
              <w:bCs/>
              <w:color w:val="auto"/>
              <w:sz w:val="16"/>
              <w:szCs w:val="16"/>
              <w:shd w:val="clear" w:color="auto" w:fill="FFFFFF"/>
            </w:rPr>
            <w:t>/20</w:t>
          </w:r>
          <w:r>
            <w:rPr>
              <w:bCs/>
              <w:color w:val="auto"/>
              <w:sz w:val="16"/>
              <w:szCs w:val="16"/>
              <w:shd w:val="clear" w:color="auto" w:fill="FFFFFF"/>
            </w:rPr>
            <w:t>20</w:t>
          </w:r>
        </w:p>
        <w:p w14:paraId="5863B3B7" w14:textId="77777777" w:rsidR="00CB24A7" w:rsidRDefault="00CB24A7" w:rsidP="00CB24A7">
          <w:pPr>
            <w:pStyle w:val="Default"/>
            <w:ind w:right="6"/>
            <w:rPr>
              <w:sz w:val="16"/>
              <w:szCs w:val="16"/>
            </w:rPr>
          </w:pPr>
        </w:p>
      </w:tc>
      <w:tc>
        <w:tcPr>
          <w:tcW w:w="1307" w:type="dxa"/>
        </w:tcPr>
        <w:p w14:paraId="03F257F7" w14:textId="77777777" w:rsidR="00CB24A7" w:rsidRDefault="00CB24A7" w:rsidP="00CB24A7">
          <w:pPr>
            <w:pStyle w:val="Default"/>
            <w:ind w:right="6"/>
            <w:jc w:val="right"/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114300" distR="114300" wp14:anchorId="32C558C3" wp14:editId="57EB0270">
                <wp:extent cx="651510" cy="65151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651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6588BB" w14:textId="77777777" w:rsidR="004F3DDD" w:rsidRPr="00CB24A7" w:rsidRDefault="004F3DDD" w:rsidP="00CB24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65E2F" w14:textId="77777777" w:rsidR="003E65A3" w:rsidRDefault="003E6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DD"/>
    <w:rsid w:val="002457D4"/>
    <w:rsid w:val="0029293F"/>
    <w:rsid w:val="002C211E"/>
    <w:rsid w:val="003114C9"/>
    <w:rsid w:val="003735C8"/>
    <w:rsid w:val="003E65A3"/>
    <w:rsid w:val="003F5CB2"/>
    <w:rsid w:val="0045190E"/>
    <w:rsid w:val="004F3DDD"/>
    <w:rsid w:val="00503D03"/>
    <w:rsid w:val="005D1A94"/>
    <w:rsid w:val="006741D5"/>
    <w:rsid w:val="00707448"/>
    <w:rsid w:val="007C088E"/>
    <w:rsid w:val="007E33DC"/>
    <w:rsid w:val="007F595C"/>
    <w:rsid w:val="008F505E"/>
    <w:rsid w:val="00987EAD"/>
    <w:rsid w:val="00B62A3A"/>
    <w:rsid w:val="00BB181E"/>
    <w:rsid w:val="00BC689F"/>
    <w:rsid w:val="00C20329"/>
    <w:rsid w:val="00C44FF7"/>
    <w:rsid w:val="00CB24A7"/>
    <w:rsid w:val="00E954B0"/>
    <w:rsid w:val="00EB31CB"/>
    <w:rsid w:val="00ED3754"/>
    <w:rsid w:val="00ED6F36"/>
    <w:rsid w:val="00EF663D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2E584"/>
  <w15:docId w15:val="{CD3CC0E2-673D-4C62-9656-D2CC2A47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3DDD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3DD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DDD"/>
  </w:style>
  <w:style w:type="paragraph" w:styleId="Stopka">
    <w:name w:val="footer"/>
    <w:basedOn w:val="Normalny"/>
    <w:link w:val="Stopka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DDD"/>
  </w:style>
  <w:style w:type="paragraph" w:styleId="Tekstdymka">
    <w:name w:val="Balloon Text"/>
    <w:basedOn w:val="Normalny"/>
    <w:link w:val="TekstdymkaZnak"/>
    <w:uiPriority w:val="99"/>
    <w:semiHidden/>
    <w:unhideWhenUsed/>
    <w:rsid w:val="004F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F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F3DDD"/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F3DDD"/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paragraph" w:customStyle="1" w:styleId="Default">
    <w:name w:val="Default"/>
    <w:rsid w:val="00CB24A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8F3F0FDE2404F9C5C5095D1762978" ma:contentTypeVersion="0" ma:contentTypeDescription="Utwórz nowy dokument." ma:contentTypeScope="" ma:versionID="b7062203c2d3d1310f3b7c3610892c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47AB2-7AF1-4C06-BF3F-4CA75712E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251CA-C0C8-4FFA-A6AD-7A250D8AA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7B3B9-63BB-45EB-90BD-B4B3BB98C9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Juraszczyk</dc:creator>
  <cp:lastModifiedBy>Agnieszka Pajdo</cp:lastModifiedBy>
  <cp:revision>2</cp:revision>
  <cp:lastPrinted>2020-02-03T10:51:00Z</cp:lastPrinted>
  <dcterms:created xsi:type="dcterms:W3CDTF">2022-06-13T12:49:00Z</dcterms:created>
  <dcterms:modified xsi:type="dcterms:W3CDTF">2022-06-13T12:49:00Z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