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6D" w:rsidRDefault="00F0106D" w:rsidP="00F0106D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F0106D" w:rsidRDefault="00F0106D" w:rsidP="00F0106D">
      <w:pPr>
        <w:autoSpaceDE/>
        <w:rPr>
          <w:rFonts w:ascii="Arial" w:hAnsi="Arial" w:cs="Arial"/>
          <w:sz w:val="22"/>
          <w:szCs w:val="14"/>
        </w:rPr>
      </w:pPr>
    </w:p>
    <w:p w:rsidR="00F0106D" w:rsidRDefault="00F0106D" w:rsidP="00F0106D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F0106D" w:rsidRPr="00366D70" w:rsidTr="00F576AE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autoSpaceDE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7655" w:type="dxa"/>
            <w:vAlign w:val="center"/>
          </w:tcPr>
          <w:p w:rsidR="00F0106D" w:rsidRPr="009300E7" w:rsidRDefault="009300E7" w:rsidP="00F576AE">
            <w:pPr>
              <w:pStyle w:val="Zawartotabeli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00E7">
              <w:rPr>
                <w:rFonts w:ascii="Arial" w:hAnsi="Arial" w:cs="Arial"/>
                <w:b/>
                <w:sz w:val="22"/>
                <w:szCs w:val="22"/>
              </w:rPr>
              <w:t>Problemy współ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300E7">
              <w:rPr>
                <w:rFonts w:ascii="Arial" w:hAnsi="Arial" w:cs="Arial"/>
                <w:b/>
                <w:sz w:val="22"/>
                <w:szCs w:val="22"/>
              </w:rPr>
              <w:t>zesnej</w:t>
            </w:r>
            <w:r w:rsidR="00F0106D" w:rsidRPr="009300E7">
              <w:rPr>
                <w:rFonts w:ascii="Arial" w:hAnsi="Arial" w:cs="Arial"/>
                <w:b/>
                <w:sz w:val="22"/>
                <w:szCs w:val="22"/>
              </w:rPr>
              <w:t xml:space="preserve"> gospodarki światowej </w:t>
            </w:r>
          </w:p>
        </w:tc>
      </w:tr>
      <w:tr w:rsidR="00F0106D" w:rsidRPr="009300E7" w:rsidTr="00F576AE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autoSpaceDE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F0106D" w:rsidRPr="00366D70" w:rsidRDefault="009300E7" w:rsidP="00F576AE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00E7">
              <w:rPr>
                <w:rFonts w:ascii="Arial" w:hAnsi="Arial" w:cs="Arial"/>
                <w:sz w:val="22"/>
                <w:szCs w:val="22"/>
                <w:lang w:val="en-US"/>
              </w:rPr>
              <w:t>Problems of the modern world economy</w:t>
            </w:r>
          </w:p>
        </w:tc>
      </w:tr>
    </w:tbl>
    <w:p w:rsidR="00F0106D" w:rsidRPr="00366D70" w:rsidRDefault="00F0106D" w:rsidP="00F0106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F0106D" w:rsidRPr="00366D70" w:rsidTr="00F576AE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Prof. dr hab. Marian Kozaczka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Zespół dydaktyczny</w:t>
            </w:r>
          </w:p>
        </w:tc>
      </w:tr>
      <w:tr w:rsidR="00F0106D" w:rsidRPr="00366D70" w:rsidTr="00F576AE">
        <w:trPr>
          <w:cantSplit/>
          <w:trHeight w:val="367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Prof. dr hab. Marian Kozaczka</w:t>
            </w:r>
          </w:p>
        </w:tc>
      </w:tr>
      <w:tr w:rsidR="00F0106D" w:rsidRPr="00366D70" w:rsidTr="00F576AE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06D" w:rsidRPr="00366D70" w:rsidTr="00F576AE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0106D" w:rsidRPr="00366D70" w:rsidRDefault="009300E7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106D" w:rsidRPr="00366D70" w:rsidRDefault="00F0106D" w:rsidP="00F0106D">
      <w:pPr>
        <w:jc w:val="center"/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  <w:r w:rsidRPr="00366D70">
        <w:rPr>
          <w:rFonts w:ascii="Arial" w:hAnsi="Arial" w:cs="Arial"/>
          <w:sz w:val="22"/>
          <w:szCs w:val="22"/>
        </w:rPr>
        <w:t>Opis kursu (cele kształcenia)</w:t>
      </w: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78"/>
      </w:tblGrid>
      <w:tr w:rsidR="00F0106D" w:rsidRPr="00366D70" w:rsidTr="00F576AE">
        <w:trPr>
          <w:trHeight w:val="1365"/>
        </w:trPr>
        <w:tc>
          <w:tcPr>
            <w:tcW w:w="9640" w:type="dxa"/>
          </w:tcPr>
          <w:p w:rsidR="00F0106D" w:rsidRPr="00366D70" w:rsidRDefault="00F0106D" w:rsidP="00F576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 xml:space="preserve">Celem kursu jest zapoznanie </w:t>
            </w:r>
            <w:r>
              <w:rPr>
                <w:rFonts w:ascii="Arial" w:hAnsi="Arial" w:cs="Arial"/>
                <w:sz w:val="22"/>
                <w:szCs w:val="22"/>
              </w:rPr>
              <w:t>studentów z istotnymi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 zagadnieniami współczesnej gospodarki światowej, tendencjami i kierunkami jej rozwoju, możliwościami rozwiązywania </w:t>
            </w:r>
            <w:r>
              <w:rPr>
                <w:rFonts w:ascii="Arial" w:hAnsi="Arial" w:cs="Arial"/>
                <w:sz w:val="22"/>
                <w:szCs w:val="22"/>
              </w:rPr>
              <w:t>występują</w:t>
            </w:r>
            <w:r w:rsidRPr="00366D70">
              <w:rPr>
                <w:rFonts w:ascii="Arial" w:hAnsi="Arial" w:cs="Arial"/>
                <w:sz w:val="22"/>
                <w:szCs w:val="22"/>
              </w:rPr>
              <w:t>cych problemów w skali globalnej, ukazanie działań podejmowanych przez gospodarki krajowe i organizacje międzynarodowe na rzecz ograniczania niekorzystnych zjawisk i procesów, ukazanie korzyści z międzynarodowej wymiany handlowej</w:t>
            </w:r>
          </w:p>
        </w:tc>
      </w:tr>
    </w:tbl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  <w:r w:rsidRPr="00366D70">
        <w:rPr>
          <w:rFonts w:ascii="Arial" w:hAnsi="Arial" w:cs="Arial"/>
          <w:sz w:val="22"/>
          <w:szCs w:val="22"/>
        </w:rPr>
        <w:t>Warunki wstępne</w:t>
      </w: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F0106D" w:rsidRPr="00366D70" w:rsidTr="00F576A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Wiedza</w:t>
            </w:r>
          </w:p>
        </w:tc>
        <w:tc>
          <w:tcPr>
            <w:tcW w:w="7699" w:type="dxa"/>
            <w:vAlign w:val="center"/>
          </w:tcPr>
          <w:p w:rsidR="00F0106D" w:rsidRPr="00366D70" w:rsidRDefault="00F0106D" w:rsidP="00F576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 xml:space="preserve">Student posiada ogólną wiedzę o gospodarce światowej, </w:t>
            </w:r>
          </w:p>
          <w:p w:rsidR="00F0106D" w:rsidRPr="00366D70" w:rsidRDefault="00F0106D" w:rsidP="00F576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06D" w:rsidRPr="00366D70" w:rsidTr="00F576A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Potrafi wskazać</w:t>
            </w:r>
            <w:r>
              <w:rPr>
                <w:rFonts w:ascii="Arial" w:hAnsi="Arial" w:cs="Arial"/>
                <w:sz w:val="22"/>
                <w:szCs w:val="22"/>
              </w:rPr>
              <w:t xml:space="preserve"> i interpretować najważniejsze procesy gospodarcze</w:t>
            </w:r>
            <w:r w:rsidRPr="00366D70">
              <w:rPr>
                <w:rFonts w:ascii="Arial" w:hAnsi="Arial" w:cs="Arial"/>
                <w:sz w:val="22"/>
                <w:szCs w:val="22"/>
              </w:rPr>
              <w:t>.</w:t>
            </w:r>
            <w:r w:rsidRPr="00366D70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F0106D" w:rsidRPr="00366D70" w:rsidTr="009300E7">
        <w:trPr>
          <w:trHeight w:val="852"/>
        </w:trPr>
        <w:tc>
          <w:tcPr>
            <w:tcW w:w="194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autoSpaceDE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Kursy</w:t>
            </w:r>
          </w:p>
        </w:tc>
        <w:tc>
          <w:tcPr>
            <w:tcW w:w="7699" w:type="dxa"/>
            <w:vAlign w:val="center"/>
          </w:tcPr>
          <w:p w:rsidR="00F0106D" w:rsidRPr="00366D70" w:rsidRDefault="00F0106D" w:rsidP="00F576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66D70">
              <w:rPr>
                <w:rFonts w:ascii="Arial" w:hAnsi="Arial" w:cs="Arial"/>
                <w:sz w:val="22"/>
                <w:szCs w:val="22"/>
              </w:rPr>
              <w:t>akroekonomia;</w:t>
            </w:r>
          </w:p>
          <w:p w:rsidR="00F0106D" w:rsidRPr="00366D70" w:rsidRDefault="00F0106D" w:rsidP="009300E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Nauka o państwie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  <w:r w:rsidRPr="00366D70">
        <w:rPr>
          <w:rFonts w:ascii="Arial" w:hAnsi="Arial" w:cs="Arial"/>
          <w:sz w:val="22"/>
          <w:szCs w:val="22"/>
        </w:rPr>
        <w:t xml:space="preserve">Efekty kształcenia </w:t>
      </w: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10"/>
        <w:gridCol w:w="5059"/>
        <w:gridCol w:w="2309"/>
      </w:tblGrid>
      <w:tr w:rsidR="00F0106D" w:rsidRPr="00366D70" w:rsidTr="00F576A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F0106D" w:rsidRPr="00366D70" w:rsidTr="00F576AE">
        <w:trPr>
          <w:cantSplit/>
          <w:trHeight w:val="1838"/>
        </w:trPr>
        <w:tc>
          <w:tcPr>
            <w:tcW w:w="1979" w:type="dxa"/>
            <w:vMerge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6" w:type="dxa"/>
          </w:tcPr>
          <w:p w:rsidR="00F0106D" w:rsidRPr="00366D70" w:rsidRDefault="00F0106D" w:rsidP="005A46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66D7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6B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tudent</w:t>
            </w:r>
            <w:r w:rsidRPr="00366D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zna terminologię z zakresu </w:t>
            </w:r>
            <w:r w:rsidR="00010D99">
              <w:rPr>
                <w:rFonts w:ascii="Arial" w:hAnsi="Arial" w:cs="Arial"/>
                <w:sz w:val="22"/>
                <w:szCs w:val="22"/>
              </w:rPr>
              <w:t>gospodarki,</w:t>
            </w:r>
            <w:r>
              <w:rPr>
                <w:rFonts w:ascii="Arial" w:hAnsi="Arial" w:cs="Arial"/>
                <w:sz w:val="22"/>
                <w:szCs w:val="22"/>
              </w:rPr>
              <w:t xml:space="preserve"> rozpoznaje i analizuje problemy współczesnej gospodarki światowej,</w:t>
            </w:r>
          </w:p>
          <w:p w:rsidR="00F0106D" w:rsidRPr="00366D70" w:rsidRDefault="00F0106D" w:rsidP="005A46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66D70">
              <w:rPr>
                <w:rFonts w:ascii="Arial" w:hAnsi="Arial" w:cs="Arial"/>
                <w:sz w:val="22"/>
                <w:szCs w:val="22"/>
              </w:rPr>
              <w:t>2</w:t>
            </w:r>
            <w:r w:rsidRPr="00366D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 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wiedzę o </w:t>
            </w:r>
            <w:r w:rsidR="005A46B7">
              <w:rPr>
                <w:rFonts w:ascii="Arial" w:hAnsi="Arial" w:cs="Arial"/>
                <w:sz w:val="22"/>
                <w:szCs w:val="22"/>
              </w:rPr>
              <w:t>zmianach dokonują</w:t>
            </w:r>
            <w:r>
              <w:rPr>
                <w:rFonts w:ascii="Arial" w:hAnsi="Arial" w:cs="Arial"/>
                <w:sz w:val="22"/>
                <w:szCs w:val="22"/>
              </w:rPr>
              <w:t>cych się w gospodarce światowej, określa przyczyny, przebieg i skutki owych zmian</w:t>
            </w:r>
          </w:p>
          <w:p w:rsidR="00F0106D" w:rsidRPr="00366D70" w:rsidRDefault="00F0106D" w:rsidP="005A46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66D70">
              <w:rPr>
                <w:rFonts w:ascii="Arial" w:hAnsi="Arial" w:cs="Arial"/>
                <w:sz w:val="22"/>
                <w:szCs w:val="22"/>
              </w:rPr>
              <w:t>3 posia</w:t>
            </w:r>
            <w:r>
              <w:rPr>
                <w:rFonts w:ascii="Arial" w:hAnsi="Arial" w:cs="Arial"/>
                <w:sz w:val="22"/>
                <w:szCs w:val="22"/>
              </w:rPr>
              <w:t xml:space="preserve">da pogłębioną wiedzę o organizacjach </w:t>
            </w:r>
            <w:r w:rsidRPr="00366D70">
              <w:rPr>
                <w:rFonts w:ascii="Arial" w:hAnsi="Arial" w:cs="Arial"/>
                <w:sz w:val="22"/>
                <w:szCs w:val="22"/>
              </w:rPr>
              <w:t>mając</w:t>
            </w:r>
            <w:r>
              <w:rPr>
                <w:rFonts w:ascii="Arial" w:hAnsi="Arial" w:cs="Arial"/>
                <w:sz w:val="22"/>
                <w:szCs w:val="22"/>
              </w:rPr>
              <w:t>ych wpływ na gospodarkę światową</w:t>
            </w:r>
          </w:p>
        </w:tc>
        <w:tc>
          <w:tcPr>
            <w:tcW w:w="2365" w:type="dxa"/>
          </w:tcPr>
          <w:p w:rsidR="00F0106D" w:rsidRDefault="005A46B7" w:rsidP="00010D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K2_W01</w:t>
            </w:r>
          </w:p>
          <w:p w:rsidR="005A46B7" w:rsidRDefault="005A46B7" w:rsidP="00010D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6B7" w:rsidRDefault="005A46B7" w:rsidP="00010D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6B7" w:rsidRDefault="005A46B7" w:rsidP="00010D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6B7" w:rsidRDefault="005A46B7" w:rsidP="00010D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K2_W03</w:t>
            </w:r>
          </w:p>
          <w:p w:rsidR="005A46B7" w:rsidRDefault="005A46B7" w:rsidP="00010D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6B7" w:rsidRDefault="005A46B7" w:rsidP="00010D9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6B7" w:rsidRPr="00366D70" w:rsidRDefault="005A46B7" w:rsidP="00010D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K2_W03</w:t>
            </w:r>
          </w:p>
        </w:tc>
      </w:tr>
    </w:tbl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F0106D" w:rsidRPr="00366D70" w:rsidTr="00F576A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F0106D" w:rsidRPr="00366D70" w:rsidTr="00F576AE">
        <w:trPr>
          <w:cantSplit/>
          <w:trHeight w:val="1732"/>
        </w:trPr>
        <w:tc>
          <w:tcPr>
            <w:tcW w:w="1985" w:type="dxa"/>
            <w:vMerge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F0106D" w:rsidRDefault="00F0106D" w:rsidP="005A46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34D2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334D2">
              <w:rPr>
                <w:rFonts w:ascii="Arial" w:hAnsi="Arial" w:cs="Arial"/>
                <w:sz w:val="22"/>
                <w:szCs w:val="22"/>
              </w:rPr>
              <w:t>1</w:t>
            </w:r>
            <w:r w:rsidRPr="00366D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334D2">
              <w:rPr>
                <w:rFonts w:ascii="Arial" w:hAnsi="Arial" w:cs="Arial"/>
                <w:sz w:val="22"/>
                <w:szCs w:val="22"/>
              </w:rPr>
              <w:t>student potrafi pozyskiwać i analizować</w:t>
            </w:r>
            <w:r>
              <w:rPr>
                <w:rFonts w:ascii="Arial" w:hAnsi="Arial" w:cs="Arial"/>
                <w:sz w:val="22"/>
                <w:szCs w:val="22"/>
              </w:rPr>
              <w:t xml:space="preserve"> dane dotyczące procesów gospodarczych i społecznych</w:t>
            </w:r>
            <w:r w:rsidR="005A46B7">
              <w:rPr>
                <w:rFonts w:ascii="Arial" w:hAnsi="Arial" w:cs="Arial"/>
                <w:sz w:val="22"/>
                <w:szCs w:val="22"/>
              </w:rPr>
              <w:t xml:space="preserve"> na świecie</w:t>
            </w:r>
          </w:p>
          <w:p w:rsidR="00F0106D" w:rsidRPr="00366D70" w:rsidRDefault="00F0106D" w:rsidP="005A46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34D2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potrafi wykorzystać </w:t>
            </w:r>
            <w:r>
              <w:rPr>
                <w:rFonts w:ascii="Arial" w:hAnsi="Arial" w:cs="Arial"/>
                <w:sz w:val="22"/>
                <w:szCs w:val="22"/>
              </w:rPr>
              <w:t>posiadaną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wiedzę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 do analizy konkretnych procesów i zjawisk </w:t>
            </w:r>
            <w:r>
              <w:rPr>
                <w:rFonts w:ascii="Arial" w:hAnsi="Arial" w:cs="Arial"/>
                <w:sz w:val="22"/>
                <w:szCs w:val="22"/>
              </w:rPr>
              <w:t>społeczno-gospodarczych</w:t>
            </w:r>
          </w:p>
        </w:tc>
        <w:tc>
          <w:tcPr>
            <w:tcW w:w="2410" w:type="dxa"/>
          </w:tcPr>
          <w:p w:rsidR="00F0106D" w:rsidRDefault="005A46B7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K2_</w:t>
            </w:r>
            <w:r w:rsidR="00F0106D">
              <w:rPr>
                <w:rFonts w:ascii="Arial" w:hAnsi="Arial" w:cs="Arial"/>
                <w:sz w:val="22"/>
                <w:szCs w:val="22"/>
              </w:rPr>
              <w:t>U01</w:t>
            </w:r>
          </w:p>
          <w:p w:rsidR="005A46B7" w:rsidRDefault="005A46B7" w:rsidP="00F57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6B7" w:rsidRDefault="005A46B7" w:rsidP="00F57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F0106D" w:rsidRDefault="005A46B7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K2_U02</w:t>
            </w:r>
          </w:p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47"/>
        <w:gridCol w:w="4986"/>
        <w:gridCol w:w="2345"/>
      </w:tblGrid>
      <w:tr w:rsidR="00F0106D" w:rsidRPr="00366D70" w:rsidTr="00F576A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Odniesienie do efektów kierunkowych</w:t>
            </w:r>
          </w:p>
        </w:tc>
      </w:tr>
      <w:tr w:rsidR="00F0106D" w:rsidRPr="00366D70" w:rsidTr="00F576AE">
        <w:trPr>
          <w:cantSplit/>
          <w:trHeight w:val="1984"/>
        </w:trPr>
        <w:tc>
          <w:tcPr>
            <w:tcW w:w="1985" w:type="dxa"/>
            <w:vMerge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F0106D" w:rsidRPr="00366D70" w:rsidRDefault="00F0106D" w:rsidP="005A46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34D2">
              <w:rPr>
                <w:rFonts w:ascii="Arial" w:hAnsi="Arial" w:cs="Arial"/>
                <w:sz w:val="22"/>
                <w:szCs w:val="22"/>
              </w:rPr>
              <w:t>K01</w:t>
            </w:r>
            <w:r w:rsidRPr="00366D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potrafi w zrozumiały sposób przekazywać </w:t>
            </w:r>
            <w:r w:rsidR="005A46B7">
              <w:rPr>
                <w:rFonts w:ascii="Arial" w:hAnsi="Arial" w:cs="Arial"/>
                <w:sz w:val="22"/>
                <w:szCs w:val="22"/>
              </w:rPr>
              <w:t>innym osobom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6D70">
              <w:rPr>
                <w:rFonts w:ascii="Arial" w:hAnsi="Arial" w:cs="Arial"/>
                <w:sz w:val="22"/>
                <w:szCs w:val="22"/>
              </w:rPr>
              <w:t>wiedzę</w:t>
            </w:r>
            <w:r>
              <w:rPr>
                <w:rFonts w:ascii="Arial" w:hAnsi="Arial" w:cs="Arial"/>
                <w:sz w:val="22"/>
                <w:szCs w:val="22"/>
              </w:rPr>
              <w:t xml:space="preserve"> uzyskaną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 na kursie </w:t>
            </w:r>
            <w:r>
              <w:rPr>
                <w:rFonts w:ascii="Arial" w:hAnsi="Arial" w:cs="Arial"/>
                <w:sz w:val="22"/>
                <w:szCs w:val="22"/>
              </w:rPr>
              <w:t>z zakresu współczesnej gospodarki światowej</w:t>
            </w:r>
          </w:p>
          <w:p w:rsidR="00F0106D" w:rsidRPr="00366D70" w:rsidRDefault="00F0106D" w:rsidP="005A46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34D2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334D2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potrafi samodzielnie uzupełniać nabytą </w:t>
            </w:r>
            <w:r>
              <w:rPr>
                <w:rFonts w:ascii="Arial" w:hAnsi="Arial" w:cs="Arial"/>
                <w:sz w:val="22"/>
                <w:szCs w:val="22"/>
              </w:rPr>
              <w:t>wiedzę, na kursie korzystając z literatury</w:t>
            </w:r>
            <w:r w:rsidRPr="00366D70">
              <w:rPr>
                <w:rFonts w:ascii="Arial" w:hAnsi="Arial" w:cs="Arial"/>
                <w:sz w:val="22"/>
                <w:szCs w:val="22"/>
              </w:rPr>
              <w:t xml:space="preserve"> i źródeł internetowych</w:t>
            </w:r>
          </w:p>
        </w:tc>
        <w:tc>
          <w:tcPr>
            <w:tcW w:w="2410" w:type="dxa"/>
          </w:tcPr>
          <w:p w:rsidR="00F0106D" w:rsidRDefault="005A46B7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K2_</w:t>
            </w:r>
            <w:r w:rsidR="00F0106D" w:rsidRPr="00366D70">
              <w:rPr>
                <w:rFonts w:ascii="Arial" w:hAnsi="Arial" w:cs="Arial"/>
                <w:sz w:val="22"/>
                <w:szCs w:val="22"/>
              </w:rPr>
              <w:t>K01</w:t>
            </w:r>
          </w:p>
          <w:p w:rsidR="005A46B7" w:rsidRDefault="005A46B7" w:rsidP="00F57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6B7" w:rsidRDefault="005A46B7" w:rsidP="00F57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6B7" w:rsidRDefault="005A46B7" w:rsidP="00F576AE">
            <w:pPr>
              <w:rPr>
                <w:rFonts w:ascii="Arial" w:hAnsi="Arial" w:cs="Arial"/>
                <w:sz w:val="22"/>
                <w:szCs w:val="22"/>
              </w:rPr>
            </w:pPr>
          </w:p>
          <w:p w:rsidR="00F0106D" w:rsidRPr="00366D70" w:rsidRDefault="005A46B7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K2_</w:t>
            </w:r>
            <w:r w:rsidR="00F0106D">
              <w:rPr>
                <w:rFonts w:ascii="Arial" w:hAnsi="Arial" w:cs="Arial"/>
                <w:sz w:val="22"/>
                <w:szCs w:val="22"/>
              </w:rPr>
              <w:t>K03</w:t>
            </w:r>
          </w:p>
        </w:tc>
      </w:tr>
    </w:tbl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F0106D" w:rsidRPr="00366D70" w:rsidTr="00F576A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Organizacja</w:t>
            </w:r>
          </w:p>
        </w:tc>
      </w:tr>
      <w:tr w:rsidR="00F0106D" w:rsidRPr="00366D70" w:rsidTr="00F576A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Wykład</w:t>
            </w:r>
          </w:p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Ćwiczenia w grupach</w:t>
            </w:r>
          </w:p>
        </w:tc>
      </w:tr>
      <w:tr w:rsidR="00F0106D" w:rsidRPr="00366D70" w:rsidTr="00F576A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72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315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84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84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84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06D" w:rsidRPr="00366D70" w:rsidTr="00F576A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106D" w:rsidRDefault="00F0106D" w:rsidP="00F0106D">
      <w:pPr>
        <w:pStyle w:val="Zawartotabeli"/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pStyle w:val="Zawartotabeli"/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pStyle w:val="Zawartotabeli"/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  <w:r w:rsidRPr="00366D70">
        <w:rPr>
          <w:rFonts w:ascii="Arial" w:hAnsi="Arial" w:cs="Arial"/>
          <w:sz w:val="22"/>
          <w:szCs w:val="22"/>
        </w:rPr>
        <w:t>Opis metod prowadzenia zajęć</w:t>
      </w: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78"/>
      </w:tblGrid>
      <w:tr w:rsidR="00F0106D" w:rsidRPr="00366D70" w:rsidTr="00F576AE">
        <w:trPr>
          <w:trHeight w:val="334"/>
        </w:trPr>
        <w:tc>
          <w:tcPr>
            <w:tcW w:w="9622" w:type="dxa"/>
          </w:tcPr>
          <w:p w:rsidR="00F0106D" w:rsidRPr="00366D70" w:rsidRDefault="00F0106D" w:rsidP="00F576AE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0F7B">
              <w:rPr>
                <w:rFonts w:ascii="Arial" w:hAnsi="Arial" w:cs="Arial"/>
                <w:sz w:val="22"/>
                <w:szCs w:val="22"/>
              </w:rPr>
              <w:t>wykład z wykorzystaniem technik audiowizualnych, dyskusja, konsultacje</w:t>
            </w:r>
          </w:p>
        </w:tc>
      </w:tr>
    </w:tbl>
    <w:p w:rsidR="00F0106D" w:rsidRPr="00366D70" w:rsidRDefault="00F0106D" w:rsidP="00F0106D">
      <w:pPr>
        <w:pStyle w:val="Zawartotabeli"/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pStyle w:val="Zawartotabeli"/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pStyle w:val="Zawartotabeli"/>
        <w:rPr>
          <w:rFonts w:ascii="Arial" w:hAnsi="Arial" w:cs="Arial"/>
          <w:sz w:val="22"/>
          <w:szCs w:val="22"/>
        </w:rPr>
      </w:pPr>
      <w:r w:rsidRPr="00366D70">
        <w:rPr>
          <w:rFonts w:ascii="Arial" w:hAnsi="Arial" w:cs="Arial"/>
          <w:sz w:val="22"/>
          <w:szCs w:val="22"/>
        </w:rPr>
        <w:t>Formy sprawdzania efektów kształcenia</w:t>
      </w:r>
    </w:p>
    <w:p w:rsidR="00F0106D" w:rsidRPr="00366D70" w:rsidRDefault="00F0106D" w:rsidP="00F0106D">
      <w:pPr>
        <w:pStyle w:val="Zawartotabeli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1045"/>
        <w:gridCol w:w="520"/>
        <w:gridCol w:w="643"/>
        <w:gridCol w:w="643"/>
        <w:gridCol w:w="643"/>
        <w:gridCol w:w="643"/>
        <w:gridCol w:w="643"/>
        <w:gridCol w:w="643"/>
        <w:gridCol w:w="643"/>
        <w:gridCol w:w="554"/>
        <w:gridCol w:w="733"/>
        <w:gridCol w:w="643"/>
        <w:gridCol w:w="643"/>
        <w:gridCol w:w="643"/>
      </w:tblGrid>
      <w:tr w:rsidR="003A7F4E" w:rsidRPr="00366D70" w:rsidTr="00F576AE">
        <w:trPr>
          <w:cantSplit/>
          <w:trHeight w:val="1616"/>
        </w:trPr>
        <w:tc>
          <w:tcPr>
            <w:tcW w:w="1101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 xml:space="preserve">E – </w:t>
            </w:r>
            <w:r w:rsidRPr="00366D70">
              <w:rPr>
                <w:rFonts w:ascii="Arial" w:hAnsi="Arial" w:cs="Arial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F0106D" w:rsidRPr="00366D70" w:rsidRDefault="00F0106D" w:rsidP="00F576A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</w:tr>
      <w:tr w:rsidR="003A7F4E" w:rsidRPr="00366D70" w:rsidTr="00F576AE">
        <w:trPr>
          <w:cantSplit/>
          <w:trHeight w:val="244"/>
        </w:trPr>
        <w:tc>
          <w:tcPr>
            <w:tcW w:w="110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pStyle w:val="Tekstdymka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W01</w:t>
            </w:r>
          </w:p>
        </w:tc>
        <w:tc>
          <w:tcPr>
            <w:tcW w:w="527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72765E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F4E" w:rsidRPr="00366D70" w:rsidTr="00F576AE">
        <w:trPr>
          <w:cantSplit/>
          <w:trHeight w:val="259"/>
        </w:trPr>
        <w:tc>
          <w:tcPr>
            <w:tcW w:w="110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W0</w:t>
            </w:r>
            <w:r w:rsidR="003A7F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72765E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F4E" w:rsidRPr="00366D70" w:rsidTr="00F576AE">
        <w:trPr>
          <w:cantSplit/>
          <w:trHeight w:val="244"/>
        </w:trPr>
        <w:tc>
          <w:tcPr>
            <w:tcW w:w="1101" w:type="dxa"/>
            <w:shd w:val="clear" w:color="auto" w:fill="DBE5F1"/>
            <w:vAlign w:val="center"/>
          </w:tcPr>
          <w:p w:rsidR="00F0106D" w:rsidRPr="00366D70" w:rsidRDefault="003A7F4E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F0106D" w:rsidRPr="00366D7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7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72765E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F4E" w:rsidRPr="00366D70" w:rsidTr="00F576AE">
        <w:trPr>
          <w:cantSplit/>
          <w:trHeight w:val="259"/>
        </w:trPr>
        <w:tc>
          <w:tcPr>
            <w:tcW w:w="1101" w:type="dxa"/>
            <w:shd w:val="clear" w:color="auto" w:fill="DBE5F1"/>
            <w:vAlign w:val="center"/>
          </w:tcPr>
          <w:p w:rsidR="00F0106D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U0</w:t>
            </w:r>
            <w:r w:rsidR="003A7F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FFFFFF"/>
          </w:tcPr>
          <w:p w:rsidR="00F0106D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72765E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F4E" w:rsidRPr="00366D70" w:rsidTr="00F576AE">
        <w:trPr>
          <w:cantSplit/>
          <w:trHeight w:val="259"/>
        </w:trPr>
        <w:tc>
          <w:tcPr>
            <w:tcW w:w="110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27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72765E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F4E" w:rsidRPr="00366D70" w:rsidTr="00F576AE">
        <w:trPr>
          <w:cantSplit/>
          <w:trHeight w:val="244"/>
        </w:trPr>
        <w:tc>
          <w:tcPr>
            <w:tcW w:w="110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K01</w:t>
            </w:r>
          </w:p>
        </w:tc>
        <w:tc>
          <w:tcPr>
            <w:tcW w:w="527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72765E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F4E" w:rsidRPr="00366D70" w:rsidTr="00F576AE">
        <w:trPr>
          <w:cantSplit/>
          <w:trHeight w:val="259"/>
        </w:trPr>
        <w:tc>
          <w:tcPr>
            <w:tcW w:w="110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K02</w:t>
            </w:r>
          </w:p>
        </w:tc>
        <w:tc>
          <w:tcPr>
            <w:tcW w:w="527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72765E" w:rsidP="00F57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0106D" w:rsidRPr="00366D70" w:rsidRDefault="00F0106D" w:rsidP="00F57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106D" w:rsidRPr="00366D70" w:rsidRDefault="00F0106D" w:rsidP="00F0106D">
      <w:pPr>
        <w:pStyle w:val="Zawartotabeli"/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pStyle w:val="Zawartotabeli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F0106D" w:rsidRPr="00366D70" w:rsidTr="00F576AE">
        <w:tc>
          <w:tcPr>
            <w:tcW w:w="194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Kryteria oceny</w:t>
            </w:r>
          </w:p>
        </w:tc>
        <w:tc>
          <w:tcPr>
            <w:tcW w:w="7699" w:type="dxa"/>
          </w:tcPr>
          <w:p w:rsidR="00F0106D" w:rsidRDefault="00F0106D" w:rsidP="00F576A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udział w zajęciach</w:t>
            </w:r>
            <w:r w:rsidRPr="00920F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920F7B">
              <w:rPr>
                <w:rFonts w:ascii="Arial" w:hAnsi="Arial" w:cs="Arial"/>
                <w:sz w:val="22"/>
                <w:szCs w:val="22"/>
              </w:rPr>
              <w:t xml:space="preserve">60%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106D" w:rsidRDefault="0072765E" w:rsidP="00F576A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wiedza</w:t>
            </w:r>
            <w:r w:rsidR="00F0106D">
              <w:rPr>
                <w:rFonts w:ascii="Arial" w:hAnsi="Arial" w:cs="Arial"/>
                <w:sz w:val="22"/>
                <w:szCs w:val="22"/>
              </w:rPr>
              <w:t xml:space="preserve"> z tematyki kursu min. 60%</w:t>
            </w:r>
          </w:p>
          <w:p w:rsidR="00F0106D" w:rsidRPr="00366D70" w:rsidRDefault="00F0106D" w:rsidP="00F576A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udział w dyskusji na konsultacjach</w:t>
            </w:r>
          </w:p>
          <w:p w:rsidR="00F0106D" w:rsidRPr="00366D70" w:rsidRDefault="00010D99" w:rsidP="00F576A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egzamin</w:t>
            </w:r>
            <w:r w:rsidR="0072765E">
              <w:rPr>
                <w:rFonts w:ascii="Arial" w:hAnsi="Arial" w:cs="Arial"/>
                <w:sz w:val="22"/>
                <w:szCs w:val="22"/>
              </w:rPr>
              <w:t xml:space="preserve"> ustny</w:t>
            </w:r>
          </w:p>
        </w:tc>
      </w:tr>
    </w:tbl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Pr="00366D70" w:rsidRDefault="00F0106D" w:rsidP="00F010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F0106D" w:rsidRPr="00366D70" w:rsidTr="00F576AE">
        <w:trPr>
          <w:trHeight w:val="558"/>
        </w:trPr>
        <w:tc>
          <w:tcPr>
            <w:tcW w:w="1941" w:type="dxa"/>
            <w:shd w:val="clear" w:color="auto" w:fill="DBE5F1"/>
            <w:vAlign w:val="center"/>
          </w:tcPr>
          <w:p w:rsidR="00F0106D" w:rsidRPr="00366D70" w:rsidRDefault="00F0106D" w:rsidP="00F576AE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6D70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  <w:tc>
          <w:tcPr>
            <w:tcW w:w="7699" w:type="dxa"/>
          </w:tcPr>
          <w:p w:rsidR="00F0106D" w:rsidRPr="00366D70" w:rsidRDefault="00F0106D" w:rsidP="00F576A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F0106D" w:rsidRDefault="00F0106D" w:rsidP="00F0106D">
      <w:pPr>
        <w:rPr>
          <w:rFonts w:ascii="Arial" w:hAnsi="Arial" w:cs="Arial"/>
          <w:sz w:val="22"/>
          <w:szCs w:val="16"/>
        </w:rPr>
      </w:pPr>
    </w:p>
    <w:p w:rsidR="00F0106D" w:rsidRDefault="00F0106D" w:rsidP="00F010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F0106D" w:rsidRDefault="00F0106D" w:rsidP="00F0106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06"/>
      </w:tblGrid>
      <w:tr w:rsidR="00F0106D" w:rsidRPr="007A20AC" w:rsidTr="00F576AE">
        <w:trPr>
          <w:trHeight w:val="1136"/>
        </w:trPr>
        <w:tc>
          <w:tcPr>
            <w:tcW w:w="9622" w:type="dxa"/>
          </w:tcPr>
          <w:p w:rsidR="00F0106D" w:rsidRPr="007A20AC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20AC">
              <w:rPr>
                <w:rFonts w:ascii="Arial" w:hAnsi="Arial" w:cs="Arial"/>
                <w:sz w:val="22"/>
                <w:szCs w:val="22"/>
              </w:rPr>
              <w:t xml:space="preserve">1. Zajęcia organizacyjne, plan zajęć, literatura, pojęcia, globalne problemy gospodarki </w:t>
            </w:r>
            <w:r>
              <w:rPr>
                <w:rFonts w:ascii="Arial" w:hAnsi="Arial" w:cs="Arial"/>
                <w:sz w:val="22"/>
                <w:szCs w:val="22"/>
              </w:rPr>
              <w:t>światowej</w:t>
            </w:r>
          </w:p>
          <w:p w:rsidR="00F0106D" w:rsidRPr="007A20AC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20AC">
              <w:rPr>
                <w:rFonts w:ascii="Arial" w:hAnsi="Arial" w:cs="Arial"/>
                <w:sz w:val="22"/>
                <w:szCs w:val="22"/>
              </w:rPr>
              <w:t xml:space="preserve">2. Problemy gospodarki polskiej na początku XXI w. </w:t>
            </w:r>
          </w:p>
          <w:p w:rsidR="00F0106D" w:rsidRPr="007A20AC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Pr="007A20AC">
              <w:rPr>
                <w:rFonts w:ascii="Arial" w:hAnsi="Arial" w:cs="Arial"/>
                <w:sz w:val="22"/>
                <w:szCs w:val="22"/>
              </w:rPr>
              <w:t xml:space="preserve"> Problemy gospodarcze krajów UE</w:t>
            </w:r>
          </w:p>
          <w:p w:rsidR="00F0106D" w:rsidRPr="007A20AC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20AC"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Problemy gospodarcze</w:t>
            </w:r>
            <w:r w:rsidRPr="007A20AC">
              <w:rPr>
                <w:rFonts w:ascii="Arial" w:hAnsi="Arial" w:cs="Arial"/>
                <w:sz w:val="22"/>
                <w:szCs w:val="22"/>
              </w:rPr>
              <w:t xml:space="preserve"> USA i Japonii na początku XXI w.</w:t>
            </w:r>
          </w:p>
          <w:p w:rsidR="00F0106D" w:rsidRPr="007A20AC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Gospodarka Chin i Federacji Rosyjskiej </w:t>
            </w:r>
            <w:r w:rsidRPr="007A20AC">
              <w:rPr>
                <w:rFonts w:ascii="Arial" w:hAnsi="Arial" w:cs="Arial"/>
                <w:sz w:val="22"/>
                <w:szCs w:val="22"/>
              </w:rPr>
              <w:t>na początku XXI w.</w:t>
            </w:r>
          </w:p>
          <w:p w:rsidR="00F0106D" w:rsidRPr="007A20AC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20AC">
              <w:rPr>
                <w:rFonts w:ascii="Arial" w:hAnsi="Arial" w:cs="Arial"/>
                <w:sz w:val="22"/>
                <w:szCs w:val="22"/>
              </w:rPr>
              <w:t>6. Problemy społeczne i</w:t>
            </w:r>
            <w:r>
              <w:rPr>
                <w:rFonts w:ascii="Arial" w:hAnsi="Arial" w:cs="Arial"/>
                <w:sz w:val="22"/>
                <w:szCs w:val="22"/>
              </w:rPr>
              <w:t xml:space="preserve"> gospodarcze krajów rozwijających się</w:t>
            </w:r>
          </w:p>
          <w:p w:rsidR="00F0106D" w:rsidRPr="007A20AC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20AC">
              <w:rPr>
                <w:rFonts w:ascii="Arial" w:hAnsi="Arial" w:cs="Arial"/>
                <w:sz w:val="22"/>
                <w:szCs w:val="22"/>
              </w:rPr>
              <w:t xml:space="preserve">7.  </w:t>
            </w:r>
            <w:proofErr w:type="spellStart"/>
            <w:r w:rsidRPr="007A20AC">
              <w:rPr>
                <w:rFonts w:ascii="Arial" w:hAnsi="Arial" w:cs="Arial"/>
                <w:sz w:val="22"/>
                <w:szCs w:val="22"/>
              </w:rPr>
              <w:t>Przeplywy</w:t>
            </w:r>
            <w:proofErr w:type="spellEnd"/>
            <w:r w:rsidRPr="007A20AC">
              <w:rPr>
                <w:rFonts w:ascii="Arial" w:hAnsi="Arial" w:cs="Arial"/>
                <w:sz w:val="22"/>
                <w:szCs w:val="22"/>
              </w:rPr>
              <w:t xml:space="preserve"> kapitału, usług, osób, wymiana handlowa, globalizacja</w:t>
            </w:r>
          </w:p>
          <w:p w:rsidR="00F0106D" w:rsidRPr="007A20AC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20AC">
              <w:rPr>
                <w:rFonts w:ascii="Arial" w:hAnsi="Arial" w:cs="Arial"/>
                <w:sz w:val="22"/>
                <w:szCs w:val="22"/>
              </w:rPr>
              <w:t>8.  Międzynarodowe organizacje, perspektywy rozwoju gospodarki światowej</w:t>
            </w:r>
          </w:p>
          <w:p w:rsidR="00F0106D" w:rsidRPr="007A20AC" w:rsidRDefault="00F0106D" w:rsidP="00F576AE">
            <w:pPr>
              <w:pStyle w:val="Tekstdymka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106D" w:rsidRDefault="00F0106D" w:rsidP="00F0106D">
      <w:pPr>
        <w:rPr>
          <w:rFonts w:ascii="Arial" w:hAnsi="Arial" w:cs="Arial"/>
          <w:sz w:val="22"/>
          <w:szCs w:val="16"/>
        </w:rPr>
      </w:pPr>
    </w:p>
    <w:p w:rsidR="00F0106D" w:rsidRDefault="00F0106D" w:rsidP="00F0106D">
      <w:pPr>
        <w:rPr>
          <w:rFonts w:ascii="Arial" w:hAnsi="Arial" w:cs="Arial"/>
          <w:sz w:val="22"/>
          <w:szCs w:val="22"/>
        </w:rPr>
      </w:pPr>
    </w:p>
    <w:p w:rsidR="00F0106D" w:rsidRDefault="00F0106D" w:rsidP="00F010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F0106D" w:rsidRDefault="00F0106D" w:rsidP="00F0106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78"/>
      </w:tblGrid>
      <w:tr w:rsidR="00F0106D" w:rsidTr="00F576AE">
        <w:trPr>
          <w:trHeight w:val="1098"/>
        </w:trPr>
        <w:tc>
          <w:tcPr>
            <w:tcW w:w="9622" w:type="dxa"/>
          </w:tcPr>
          <w:p w:rsidR="00F0106D" w:rsidRPr="007A20AC" w:rsidRDefault="00F0106D" w:rsidP="00F576AE">
            <w:pPr>
              <w:pStyle w:val="Akapitzlist"/>
              <w:spacing w:line="276" w:lineRule="auto"/>
              <w:ind w:left="-850" w:firstLine="85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A20AC">
              <w:rPr>
                <w:rFonts w:eastAsia="Times New Roman"/>
                <w:color w:val="333333"/>
                <w:sz w:val="22"/>
                <w:szCs w:val="22"/>
                <w:lang w:eastAsia="pl-PL"/>
              </w:rPr>
              <w:t>1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.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 xml:space="preserve"> Amerykański model rozwoju gospodarczego.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 xml:space="preserve">Istota, efektywność i możliwość zastosowania, 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pod red. W. Bieńkowskiego, Radło M., SGH, </w:t>
            </w:r>
            <w:proofErr w:type="spellStart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W-wa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2006.</w:t>
            </w:r>
          </w:p>
          <w:p w:rsidR="00F0106D" w:rsidRPr="007A20AC" w:rsidRDefault="00F0106D" w:rsidP="00F576AE">
            <w:pPr>
              <w:pStyle w:val="Akapitzlist"/>
              <w:spacing w:line="276" w:lineRule="auto"/>
              <w:ind w:left="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2. Kozaczka M.,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>Gospodarka Polski w latach 1989-2009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Norbertinum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,  Lublin 2012.</w:t>
            </w:r>
          </w:p>
          <w:p w:rsidR="00F0106D" w:rsidRPr="007A20AC" w:rsidRDefault="00F0106D" w:rsidP="00F576AE">
            <w:pPr>
              <w:pStyle w:val="Akapitzlist"/>
              <w:spacing w:line="276" w:lineRule="auto"/>
              <w:ind w:left="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3. Landes D.,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 xml:space="preserve">Bogactwo i nędza narodów. Dlaczego jedni są tak bogaci a inni tak ubodzy, 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Wyd. MUZA, Warszawa 2000.</w:t>
            </w:r>
          </w:p>
          <w:p w:rsidR="00F0106D" w:rsidRPr="007A20AC" w:rsidRDefault="00F0106D" w:rsidP="00F576AE">
            <w:pPr>
              <w:pStyle w:val="Akapitzlist"/>
              <w:spacing w:line="276" w:lineRule="auto"/>
              <w:ind w:left="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4. Nawrot W., 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 xml:space="preserve">Globalny kryzys finansowy XXI </w:t>
            </w:r>
            <w:proofErr w:type="spellStart"/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>w.,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Wyd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. </w:t>
            </w:r>
            <w:proofErr w:type="spellStart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CeDeWu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, Warszawa 2012.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  <w:t xml:space="preserve">5. </w:t>
            </w:r>
            <w:proofErr w:type="spellStart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Skodlarski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J.,.Matera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R.,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>Gospodarka światowa. Geneza i rozwój,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PWN, Warszawa2004. 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  <w:t>6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>. Współczesna gospodarka światowa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. Pod red. Anny B. </w:t>
            </w:r>
            <w:proofErr w:type="spellStart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Kisiel-Łowczyc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, Wyd. </w:t>
            </w:r>
            <w:proofErr w:type="spellStart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Uniw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. Gdańskiego, Gdańsk 2013. 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br/>
              <w:t xml:space="preserve">7. </w:t>
            </w:r>
            <w:proofErr w:type="spellStart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Stiglitz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J.E., 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>Globalizacja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, PWN, </w:t>
            </w:r>
            <w:proofErr w:type="spellStart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W-wa</w:t>
            </w:r>
            <w:proofErr w:type="spellEnd"/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 2004 .</w:t>
            </w:r>
          </w:p>
          <w:p w:rsidR="00F0106D" w:rsidRPr="007A20AC" w:rsidRDefault="00F0106D" w:rsidP="00F576AE">
            <w:pPr>
              <w:pStyle w:val="Akapitzlist"/>
              <w:spacing w:line="276" w:lineRule="auto"/>
              <w:ind w:left="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8. Zielińska A.,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>Współczesna gospodarka światowa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, Warszawa 2012.</w:t>
            </w:r>
          </w:p>
          <w:p w:rsidR="00F0106D" w:rsidRPr="007A20AC" w:rsidRDefault="00F0106D" w:rsidP="00F576AE">
            <w:pPr>
              <w:pStyle w:val="Akapitzlist"/>
              <w:spacing w:line="276" w:lineRule="auto"/>
              <w:ind w:left="0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9.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>Strony internetowe</w:t>
            </w:r>
          </w:p>
          <w:p w:rsidR="00F0106D" w:rsidRPr="007A20AC" w:rsidRDefault="00F0106D" w:rsidP="00F576AE">
            <w:pPr>
              <w:pStyle w:val="Akapitzlist"/>
              <w:spacing w:line="276" w:lineRule="auto"/>
              <w:ind w:left="0"/>
              <w:rPr>
                <w:rFonts w:eastAsia="Times New Roman"/>
                <w:color w:val="333333"/>
                <w:sz w:val="22"/>
                <w:szCs w:val="22"/>
                <w:lang w:eastAsia="pl-PL"/>
              </w:rPr>
            </w:pP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 xml:space="preserve">10. 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>Czasopisma ekonomiczne</w:t>
            </w:r>
            <w:r w:rsidRPr="007A20AC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, c</w:t>
            </w:r>
            <w:r w:rsidRPr="007A20AC">
              <w:rPr>
                <w:rFonts w:eastAsia="Times New Roman"/>
                <w:i/>
                <w:color w:val="auto"/>
                <w:sz w:val="22"/>
                <w:szCs w:val="22"/>
                <w:lang w:eastAsia="pl-PL"/>
              </w:rPr>
              <w:t>zasopisma ogólne</w:t>
            </w:r>
          </w:p>
        </w:tc>
      </w:tr>
    </w:tbl>
    <w:p w:rsidR="00F0106D" w:rsidRDefault="00F0106D" w:rsidP="00F0106D">
      <w:pPr>
        <w:rPr>
          <w:rFonts w:ascii="Arial" w:hAnsi="Arial" w:cs="Arial"/>
          <w:sz w:val="22"/>
          <w:szCs w:val="16"/>
        </w:rPr>
      </w:pPr>
    </w:p>
    <w:p w:rsidR="0072765E" w:rsidRDefault="0072765E" w:rsidP="00F0106D">
      <w:pPr>
        <w:rPr>
          <w:rFonts w:ascii="Arial" w:hAnsi="Arial" w:cs="Arial"/>
          <w:sz w:val="22"/>
          <w:szCs w:val="16"/>
        </w:rPr>
      </w:pPr>
    </w:p>
    <w:p w:rsidR="0072765E" w:rsidRDefault="0072765E" w:rsidP="00F0106D">
      <w:pPr>
        <w:rPr>
          <w:rFonts w:ascii="Arial" w:hAnsi="Arial" w:cs="Arial"/>
          <w:sz w:val="22"/>
          <w:szCs w:val="16"/>
        </w:rPr>
      </w:pPr>
    </w:p>
    <w:p w:rsidR="00F0106D" w:rsidRDefault="00F0106D" w:rsidP="00F0106D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lastRenderedPageBreak/>
        <w:t>Wykaz literatury uzupełniającej</w:t>
      </w:r>
    </w:p>
    <w:p w:rsidR="00F0106D" w:rsidRDefault="00F0106D" w:rsidP="00F0106D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78"/>
      </w:tblGrid>
      <w:tr w:rsidR="00F0106D" w:rsidTr="00F576AE">
        <w:trPr>
          <w:trHeight w:val="1112"/>
        </w:trPr>
        <w:tc>
          <w:tcPr>
            <w:tcW w:w="9622" w:type="dxa"/>
          </w:tcPr>
          <w:tbl>
            <w:tblPr>
              <w:tblW w:w="9162" w:type="dxa"/>
              <w:tblCellSpacing w:w="15" w:type="dxa"/>
              <w:tblInd w:w="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62"/>
            </w:tblGrid>
            <w:tr w:rsidR="00F0106D" w:rsidRPr="000E6D09" w:rsidTr="00F576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106D" w:rsidRPr="000E6D09" w:rsidRDefault="00F0106D" w:rsidP="00F576AE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6D09">
                    <w:rPr>
                      <w:rFonts w:ascii="Arial" w:hAnsi="Arial" w:cs="Arial"/>
                      <w:sz w:val="22"/>
                      <w:szCs w:val="22"/>
                    </w:rPr>
                    <w:t xml:space="preserve">1. </w:t>
                  </w:r>
                  <w:proofErr w:type="spellStart"/>
                  <w:r w:rsidRPr="000E6D09">
                    <w:rPr>
                      <w:rFonts w:ascii="Arial" w:hAnsi="Arial" w:cs="Arial"/>
                      <w:sz w:val="22"/>
                      <w:szCs w:val="22"/>
                    </w:rPr>
                    <w:t>Mosher</w:t>
                  </w:r>
                  <w:proofErr w:type="spellEnd"/>
                  <w:r w:rsidRPr="000E6D09">
                    <w:rPr>
                      <w:rFonts w:ascii="Arial" w:hAnsi="Arial" w:cs="Arial"/>
                      <w:sz w:val="22"/>
                      <w:szCs w:val="22"/>
                    </w:rPr>
                    <w:t xml:space="preserve"> S.W., Hegemon D., </w:t>
                  </w:r>
                  <w:r w:rsidRPr="000E6D09">
                    <w:rPr>
                      <w:rFonts w:ascii="Arial" w:hAnsi="Arial" w:cs="Arial"/>
                      <w:i/>
                      <w:sz w:val="22"/>
                      <w:szCs w:val="22"/>
                    </w:rPr>
                    <w:t>Droga Chin do dominacji,</w:t>
                  </w:r>
                  <w:r w:rsidRPr="000E6D09">
                    <w:rPr>
                      <w:rFonts w:ascii="Arial" w:hAnsi="Arial" w:cs="Arial"/>
                      <w:sz w:val="22"/>
                      <w:szCs w:val="22"/>
                    </w:rPr>
                    <w:t xml:space="preserve"> Wyd. Sprawy Polityczne, Warszawa  2007 </w:t>
                  </w:r>
                </w:p>
                <w:p w:rsidR="00F0106D" w:rsidRPr="000E6D09" w:rsidRDefault="00F0106D" w:rsidP="00F576AE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E6D0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E6D09">
                    <w:rPr>
                      <w:rFonts w:ascii="Arial" w:hAnsi="Arial" w:cs="Arial"/>
                      <w:i/>
                      <w:sz w:val="22"/>
                      <w:szCs w:val="22"/>
                    </w:rPr>
                    <w:t>. Chiny-Indie. Ekonomiczne skutki rozwoju</w:t>
                  </w:r>
                  <w:r w:rsidRPr="000E6D09">
                    <w:rPr>
                      <w:rFonts w:ascii="Arial" w:hAnsi="Arial" w:cs="Arial"/>
                      <w:sz w:val="22"/>
                      <w:szCs w:val="22"/>
                    </w:rPr>
                    <w:t>, pod red. K. Kłosińskiego, Wyd. KUL. Lublin 2009 </w:t>
                  </w:r>
                </w:p>
                <w:p w:rsidR="00F0106D" w:rsidRPr="000E6D09" w:rsidRDefault="00F0106D" w:rsidP="00F576AE">
                  <w:pPr>
                    <w:pStyle w:val="Default"/>
                    <w:spacing w:line="276" w:lineRule="auto"/>
                    <w:rPr>
                      <w:color w:val="auto"/>
                      <w:sz w:val="22"/>
                      <w:szCs w:val="22"/>
                    </w:rPr>
                  </w:pPr>
                  <w:r w:rsidRPr="000E6D09">
                    <w:rPr>
                      <w:color w:val="auto"/>
                      <w:sz w:val="22"/>
                      <w:szCs w:val="22"/>
                    </w:rPr>
                    <w:t xml:space="preserve">3. Zielińska-Głębocka A., </w:t>
                  </w:r>
                  <w:r w:rsidRPr="000E6D09">
                    <w:rPr>
                      <w:i/>
                      <w:iCs/>
                      <w:color w:val="auto"/>
                      <w:sz w:val="22"/>
                      <w:szCs w:val="22"/>
                    </w:rPr>
                    <w:t>Dostosowanie strukturalne gospodarek do globalizacji</w:t>
                  </w:r>
                  <w:r w:rsidRPr="000E6D09">
                    <w:rPr>
                      <w:color w:val="auto"/>
                      <w:sz w:val="22"/>
                      <w:szCs w:val="22"/>
                    </w:rPr>
                    <w:t xml:space="preserve">, Wyd. C. H. Beck, Warszawa 2016. </w:t>
                  </w:r>
                </w:p>
              </w:tc>
            </w:tr>
          </w:tbl>
          <w:p w:rsidR="00F0106D" w:rsidRPr="000E6D09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6D09">
              <w:rPr>
                <w:rFonts w:ascii="Arial" w:hAnsi="Arial" w:cs="Arial"/>
                <w:sz w:val="22"/>
                <w:szCs w:val="22"/>
              </w:rPr>
              <w:t xml:space="preserve">4.  Żukrowska K. (red.), </w:t>
            </w:r>
            <w:r w:rsidRPr="000E6D09">
              <w:rPr>
                <w:rFonts w:ascii="Arial" w:hAnsi="Arial" w:cs="Arial"/>
                <w:i/>
                <w:sz w:val="22"/>
                <w:szCs w:val="22"/>
              </w:rPr>
              <w:t>Unia Europejska i Stany Zjednoczone wobec wyzwań globalizacji,</w:t>
            </w:r>
            <w:r w:rsidRPr="000E6D09">
              <w:rPr>
                <w:rFonts w:ascii="Arial" w:hAnsi="Arial" w:cs="Arial"/>
                <w:sz w:val="22"/>
                <w:szCs w:val="22"/>
              </w:rPr>
              <w:t xml:space="preserve"> SGH, Warszawa 2012. </w:t>
            </w:r>
          </w:p>
          <w:p w:rsidR="00F0106D" w:rsidRPr="000E6D09" w:rsidRDefault="00F0106D" w:rsidP="00F576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6D09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0E6D09">
              <w:rPr>
                <w:rFonts w:ascii="Arial" w:hAnsi="Arial" w:cs="Arial"/>
                <w:i/>
                <w:sz w:val="22"/>
                <w:szCs w:val="22"/>
              </w:rPr>
              <w:t>Roczniki statystyczne</w:t>
            </w:r>
          </w:p>
          <w:p w:rsidR="00F0106D" w:rsidRPr="000E6D09" w:rsidRDefault="00F0106D" w:rsidP="00F576A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E6D09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0E6D09">
              <w:rPr>
                <w:rFonts w:ascii="Arial" w:hAnsi="Arial" w:cs="Arial"/>
                <w:i/>
                <w:sz w:val="22"/>
                <w:szCs w:val="22"/>
              </w:rPr>
              <w:t xml:space="preserve">Artykuły w </w:t>
            </w:r>
            <w:proofErr w:type="spellStart"/>
            <w:r w:rsidRPr="000E6D09">
              <w:rPr>
                <w:rFonts w:ascii="Arial" w:hAnsi="Arial" w:cs="Arial"/>
                <w:i/>
                <w:sz w:val="22"/>
                <w:szCs w:val="22"/>
              </w:rPr>
              <w:t>internecie</w:t>
            </w:r>
            <w:proofErr w:type="spellEnd"/>
            <w:r w:rsidRPr="000E6D09">
              <w:rPr>
                <w:rFonts w:ascii="Arial" w:hAnsi="Arial" w:cs="Arial"/>
                <w:i/>
                <w:sz w:val="22"/>
                <w:szCs w:val="22"/>
              </w:rPr>
              <w:t>, prasie</w:t>
            </w:r>
          </w:p>
        </w:tc>
      </w:tr>
    </w:tbl>
    <w:p w:rsidR="00F0106D" w:rsidRDefault="00F0106D" w:rsidP="00F0106D">
      <w:pPr>
        <w:pStyle w:val="Tekstdymka1"/>
        <w:rPr>
          <w:rFonts w:ascii="Arial" w:hAnsi="Arial" w:cs="Arial"/>
          <w:sz w:val="22"/>
          <w:szCs w:val="22"/>
        </w:rPr>
      </w:pPr>
    </w:p>
    <w:p w:rsidR="00F0106D" w:rsidRDefault="00F0106D" w:rsidP="00F0106D">
      <w:pPr>
        <w:pStyle w:val="Tekstdymka1"/>
        <w:rPr>
          <w:rFonts w:ascii="Arial" w:hAnsi="Arial" w:cs="Arial"/>
          <w:sz w:val="22"/>
          <w:szCs w:val="22"/>
        </w:rPr>
      </w:pPr>
    </w:p>
    <w:p w:rsidR="00F0106D" w:rsidRPr="00920F7B" w:rsidRDefault="00F0106D" w:rsidP="00F0106D">
      <w:pPr>
        <w:pStyle w:val="Tekstdymka1"/>
        <w:rPr>
          <w:rFonts w:ascii="Arial" w:hAnsi="Arial" w:cs="Arial"/>
          <w:sz w:val="22"/>
          <w:szCs w:val="22"/>
        </w:rPr>
      </w:pPr>
      <w:r w:rsidRPr="00920F7B">
        <w:rPr>
          <w:rFonts w:ascii="Arial" w:hAnsi="Arial" w:cs="Arial"/>
          <w:sz w:val="22"/>
          <w:szCs w:val="22"/>
        </w:rPr>
        <w:t>Bilans godzinowy zgodny z CNPS (Całkowity Nakład Pracy Studenta)</w:t>
      </w:r>
    </w:p>
    <w:p w:rsidR="00F0106D" w:rsidRPr="00920F7B" w:rsidRDefault="00F0106D" w:rsidP="00F010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691"/>
        <w:gridCol w:w="5541"/>
        <w:gridCol w:w="1050"/>
      </w:tblGrid>
      <w:tr w:rsidR="00F0106D" w:rsidRPr="00920F7B" w:rsidTr="00F576A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F0106D" w:rsidRPr="00920F7B" w:rsidTr="00F576A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F0106D" w:rsidRPr="00920F7B" w:rsidTr="00F576A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0106D" w:rsidRPr="00920F7B" w:rsidRDefault="00F0106D" w:rsidP="00F576AE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F0106D" w:rsidRPr="00920F7B" w:rsidTr="00F576A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F0106D" w:rsidRPr="00920F7B" w:rsidRDefault="0072765E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F0106D" w:rsidRPr="00920F7B" w:rsidTr="00F576A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0106D" w:rsidRPr="00920F7B" w:rsidTr="00F576A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0106D" w:rsidRPr="00920F7B" w:rsidTr="00F576AE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F0106D" w:rsidRPr="00920F7B" w:rsidTr="00F576AE">
        <w:trPr>
          <w:trHeight w:val="39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F0106D" w:rsidRPr="00920F7B" w:rsidRDefault="0072765E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75</w:t>
            </w:r>
          </w:p>
        </w:tc>
      </w:tr>
      <w:tr w:rsidR="00F0106D" w:rsidRPr="00920F7B" w:rsidTr="00F576AE">
        <w:trPr>
          <w:trHeight w:val="340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0F7B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F0106D" w:rsidRPr="00920F7B" w:rsidRDefault="00F0106D" w:rsidP="00F576A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2765E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</w:tbl>
    <w:p w:rsidR="00F0106D" w:rsidRPr="00920F7B" w:rsidRDefault="00F0106D" w:rsidP="00F0106D">
      <w:pPr>
        <w:pStyle w:val="Tekstdymka1"/>
        <w:rPr>
          <w:rFonts w:ascii="Arial" w:hAnsi="Arial" w:cs="Arial"/>
          <w:sz w:val="22"/>
          <w:szCs w:val="22"/>
        </w:rPr>
      </w:pPr>
    </w:p>
    <w:p w:rsidR="00F0106D" w:rsidRDefault="00F0106D" w:rsidP="00F0106D">
      <w:pPr>
        <w:pStyle w:val="Nagwek1"/>
        <w:jc w:val="left"/>
        <w:rPr>
          <w:rFonts w:ascii="Arial" w:hAnsi="Arial" w:cs="Arial"/>
          <w:b/>
          <w:bCs/>
          <w:sz w:val="24"/>
        </w:rPr>
      </w:pPr>
    </w:p>
    <w:p w:rsidR="00F0106D" w:rsidRPr="00D03385" w:rsidRDefault="00F0106D" w:rsidP="00F0106D"/>
    <w:p w:rsidR="00396E45" w:rsidRDefault="00621B35">
      <w:bookmarkStart w:id="0" w:name="_GoBack"/>
      <w:bookmarkEnd w:id="0"/>
    </w:p>
    <w:sectPr w:rsidR="00396E45" w:rsidSect="0033712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B35" w:rsidRDefault="00621B35" w:rsidP="009300E7">
      <w:r>
        <w:separator/>
      </w:r>
    </w:p>
  </w:endnote>
  <w:endnote w:type="continuationSeparator" w:id="0">
    <w:p w:rsidR="00621B35" w:rsidRDefault="00621B35" w:rsidP="0093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B35" w:rsidRDefault="00621B35" w:rsidP="009300E7">
      <w:r>
        <w:separator/>
      </w:r>
    </w:p>
  </w:footnote>
  <w:footnote w:type="continuationSeparator" w:id="0">
    <w:p w:rsidR="00621B35" w:rsidRDefault="00621B35" w:rsidP="00930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E7" w:rsidRDefault="009300E7" w:rsidP="009300E7">
    <w:r>
      <w:t xml:space="preserve">KARTA KURSU – kierunek </w:t>
    </w:r>
    <w:r>
      <w:rPr>
        <w:b/>
        <w:color w:val="0070C0"/>
      </w:rPr>
      <w:t>ekonomia społeczna</w:t>
    </w:r>
    <w:r>
      <w:t xml:space="preserve">  – studia </w:t>
    </w:r>
    <w:r w:rsidRPr="009A0F73">
      <w:rPr>
        <w:b/>
      </w:rPr>
      <w:t>II</w:t>
    </w:r>
    <w:r w:rsidRPr="00231529">
      <w:rPr>
        <w:b/>
      </w:rPr>
      <w:t xml:space="preserve"> stopnia</w:t>
    </w:r>
    <w:r>
      <w:rPr>
        <w:b/>
      </w:rPr>
      <w:t xml:space="preserve"> (studia dualne)</w:t>
    </w:r>
  </w:p>
  <w:p w:rsidR="009300E7" w:rsidRDefault="009300E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06D"/>
    <w:rsid w:val="00010D99"/>
    <w:rsid w:val="00251A62"/>
    <w:rsid w:val="00337129"/>
    <w:rsid w:val="003A7F4E"/>
    <w:rsid w:val="005A46B7"/>
    <w:rsid w:val="00621B35"/>
    <w:rsid w:val="0072765E"/>
    <w:rsid w:val="009300E7"/>
    <w:rsid w:val="00D82587"/>
    <w:rsid w:val="00F0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06D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06D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06D"/>
    <w:rPr>
      <w:rFonts w:ascii="Verdana" w:eastAsia="Times New Roman" w:hAnsi="Verdana" w:cs="Times New Roman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F0106D"/>
    <w:pPr>
      <w:suppressLineNumbers/>
    </w:pPr>
  </w:style>
  <w:style w:type="paragraph" w:customStyle="1" w:styleId="Tekstdymka1">
    <w:name w:val="Tekst dymka1"/>
    <w:basedOn w:val="Normalny"/>
    <w:rsid w:val="00F01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06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Akapitzlist">
    <w:name w:val="List Paragraph"/>
    <w:basedOn w:val="Normalny"/>
    <w:qFormat/>
    <w:rsid w:val="00F0106D"/>
    <w:pPr>
      <w:widowControl/>
      <w:suppressAutoHyphens w:val="0"/>
      <w:autoSpaceDE/>
      <w:ind w:left="720"/>
      <w:contextualSpacing/>
    </w:pPr>
    <w:rPr>
      <w:rFonts w:ascii="Arial" w:eastAsia="Calibri" w:hAnsi="Arial" w:cs="Arial"/>
      <w:color w:val="222222"/>
      <w:sz w:val="21"/>
      <w:szCs w:val="21"/>
      <w:shd w:val="clear" w:color="auto" w:fill="FFFFFF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0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0E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30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00E7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5</cp:revision>
  <dcterms:created xsi:type="dcterms:W3CDTF">2019-05-18T17:03:00Z</dcterms:created>
  <dcterms:modified xsi:type="dcterms:W3CDTF">2019-05-18T17:12:00Z</dcterms:modified>
</cp:coreProperties>
</file>